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5CF7A3" w14:textId="652A4C3B"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w:t>
      </w:r>
      <w:r w:rsidR="00EF1E83">
        <w:rPr>
          <w:rFonts w:ascii="Arial" w:hAnsi="Arial" w:cs="Arial"/>
          <w:noProof/>
          <w:sz w:val="24"/>
          <w:szCs w:val="24"/>
        </w:rPr>
        <w:t xml:space="preserve">Tolerances </w:t>
      </w:r>
      <w:r w:rsidR="00EB71A8">
        <w:rPr>
          <w:rFonts w:ascii="Arial" w:hAnsi="Arial" w:cs="Arial"/>
          <w:noProof/>
          <w:sz w:val="24"/>
          <w:szCs w:val="24"/>
        </w:rPr>
        <w:t xml:space="preserve">Methodology </w:t>
      </w:r>
      <w:r w:rsidR="00EF1E83">
        <w:rPr>
          <w:rFonts w:ascii="Arial" w:hAnsi="Arial" w:cs="Arial"/>
          <w:noProof/>
          <w:sz w:val="24"/>
          <w:szCs w:val="24"/>
        </w:rPr>
        <w:t xml:space="preserve">for </w:t>
      </w:r>
      <w:r w:rsidR="002500AA">
        <w:rPr>
          <w:rFonts w:ascii="Arial" w:hAnsi="Arial" w:cs="Arial"/>
          <w:noProof/>
          <w:sz w:val="24"/>
          <w:szCs w:val="24"/>
        </w:rPr>
        <w:t>event triggered reporting tests</w:t>
      </w:r>
      <w:r w:rsidR="007279FD">
        <w:rPr>
          <w:rFonts w:ascii="Arial" w:hAnsi="Arial" w:cs="Arial"/>
          <w:noProof/>
          <w:sz w:val="24"/>
          <w:szCs w:val="24"/>
        </w:rPr>
        <w:t xml:space="preserve"> for Satellite Access</w:t>
      </w:r>
    </w:p>
    <w:p w14:paraId="46951C94" w14:textId="6DEAF169" w:rsidR="000C157A" w:rsidRPr="000E0E24" w:rsidRDefault="000C157A" w:rsidP="000E0E24">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7279FD">
        <w:rPr>
          <w:rFonts w:ascii="Arial" w:hAnsi="Arial"/>
          <w:sz w:val="24"/>
          <w:szCs w:val="24"/>
        </w:rPr>
        <w:t>Qualcomm</w:t>
      </w:r>
    </w:p>
    <w:p w14:paraId="617636FA" w14:textId="77777777" w:rsidR="000C157A" w:rsidRPr="00680EAD" w:rsidRDefault="000C157A" w:rsidP="000C157A">
      <w:pPr>
        <w:pBdr>
          <w:bottom w:val="single" w:sz="4" w:space="1" w:color="auto"/>
        </w:pBdr>
        <w:rPr>
          <w:rFonts w:ascii="Arial" w:hAnsi="Arial"/>
          <w:lang w:val="de-DE"/>
        </w:rPr>
      </w:pPr>
    </w:p>
    <w:p w14:paraId="0F27ED2A" w14:textId="77777777" w:rsidR="000C157A" w:rsidRPr="00FB5A07" w:rsidRDefault="000C157A" w:rsidP="009F1885">
      <w:pPr>
        <w:pStyle w:val="tdoc-header"/>
        <w:overflowPunct w:val="0"/>
        <w:autoSpaceDE w:val="0"/>
        <w:autoSpaceDN w:val="0"/>
        <w:adjustRightInd w:val="0"/>
        <w:spacing w:after="180"/>
        <w:jc w:val="both"/>
        <w:textAlignment w:val="baseline"/>
        <w:outlineLvl w:val="0"/>
        <w:rPr>
          <w:b/>
          <w:noProof w:val="0"/>
        </w:rPr>
      </w:pPr>
      <w:r w:rsidRPr="00FB5A07">
        <w:rPr>
          <w:b/>
          <w:noProof w:val="0"/>
        </w:rPr>
        <w:t>1.</w:t>
      </w:r>
      <w:r w:rsidRPr="00FB5A07">
        <w:rPr>
          <w:b/>
          <w:noProof w:val="0"/>
        </w:rPr>
        <w:tab/>
        <w:t>Introduction</w:t>
      </w:r>
    </w:p>
    <w:p w14:paraId="09C21DA8" w14:textId="227CECE4" w:rsidR="000C157A" w:rsidRPr="00906EB3" w:rsidRDefault="000C157A" w:rsidP="009F1885">
      <w:pPr>
        <w:spacing w:after="120"/>
        <w:jc w:val="both"/>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5A38F0">
        <w:rPr>
          <w:rFonts w:ascii="Arial" w:hAnsi="Arial" w:cs="Arial"/>
        </w:rPr>
        <w:t xml:space="preserve">The purpose of this </w:t>
      </w:r>
      <w:r w:rsidR="00E46C48">
        <w:rPr>
          <w:rFonts w:ascii="Arial" w:hAnsi="Arial" w:cs="Arial"/>
        </w:rPr>
        <w:t>document</w:t>
      </w:r>
      <w:r w:rsidRPr="005A38F0">
        <w:rPr>
          <w:rFonts w:ascii="Arial" w:hAnsi="Arial" w:cs="Arial"/>
        </w:rPr>
        <w:t xml:space="preserve"> is to </w:t>
      </w:r>
      <w:r w:rsidR="009A3CF1" w:rsidRPr="005A38F0">
        <w:rPr>
          <w:rFonts w:ascii="Arial" w:hAnsi="Arial" w:cs="Arial"/>
        </w:rPr>
        <w:t>present the methodology and principle</w:t>
      </w:r>
      <w:r w:rsidR="00B82A77" w:rsidRPr="005A38F0">
        <w:rPr>
          <w:rFonts w:ascii="Arial" w:hAnsi="Arial" w:cs="Arial"/>
        </w:rPr>
        <w:t>s</w:t>
      </w:r>
      <w:r w:rsidR="009A3CF1" w:rsidRPr="005A38F0">
        <w:rPr>
          <w:rFonts w:ascii="Arial" w:hAnsi="Arial" w:cs="Arial"/>
        </w:rPr>
        <w:t xml:space="preserve"> used for the development of Test Tolerances for </w:t>
      </w:r>
      <w:r w:rsidR="009A3CF1" w:rsidRPr="005A38F0">
        <w:rPr>
          <w:rFonts w:ascii="Arial" w:hAnsi="Arial"/>
          <w:lang w:val="en-US"/>
        </w:rPr>
        <w:t>RRM test</w:t>
      </w:r>
      <w:r w:rsidR="002500AA">
        <w:rPr>
          <w:rFonts w:ascii="Arial" w:hAnsi="Arial"/>
          <w:lang w:val="en-US"/>
        </w:rPr>
        <w:t xml:space="preserve">s </w:t>
      </w:r>
      <w:r w:rsidR="007279FD">
        <w:rPr>
          <w:rFonts w:ascii="Arial" w:hAnsi="Arial"/>
          <w:lang w:val="en-US"/>
        </w:rPr>
        <w:t>for Satellite Access</w:t>
      </w:r>
      <w:r w:rsidR="007D174A" w:rsidRPr="00C86C9C">
        <w:rPr>
          <w:rFonts w:ascii="Arial" w:hAnsi="Arial"/>
          <w:lang w:val="en-US"/>
        </w:rPr>
        <w:t>.</w:t>
      </w:r>
    </w:p>
    <w:p w14:paraId="76F86EC0" w14:textId="77777777" w:rsidR="006439EC" w:rsidRPr="00395480" w:rsidRDefault="00895190" w:rsidP="009F1885">
      <w:pPr>
        <w:jc w:val="both"/>
        <w:rPr>
          <w:rFonts w:ascii="Arial" w:hAnsi="Arial"/>
        </w:rPr>
      </w:pPr>
      <w:r w:rsidRPr="00395480">
        <w:rPr>
          <w:rFonts w:ascii="Arial" w:hAnsi="Arial"/>
        </w:rPr>
        <w:t>The test case</w:t>
      </w:r>
      <w:r w:rsidR="00085E43">
        <w:rPr>
          <w:rFonts w:ascii="Arial" w:hAnsi="Arial"/>
        </w:rPr>
        <w:t>s</w:t>
      </w:r>
      <w:r w:rsidRPr="00395480">
        <w:rPr>
          <w:rFonts w:ascii="Arial" w:hAnsi="Arial"/>
        </w:rPr>
        <w:t xml:space="preserve"> in question, from </w:t>
      </w:r>
      <w:r w:rsidR="00E46C48" w:rsidRPr="000C157A">
        <w:rPr>
          <w:rFonts w:ascii="Arial" w:hAnsi="Arial" w:cs="Arial"/>
        </w:rPr>
        <w:t>TS 3</w:t>
      </w:r>
      <w:r w:rsidR="00567806">
        <w:rPr>
          <w:rFonts w:ascii="Arial" w:hAnsi="Arial" w:cs="Arial"/>
        </w:rPr>
        <w:t>8</w:t>
      </w:r>
      <w:r w:rsidR="00E46C48" w:rsidRPr="000C157A">
        <w:rPr>
          <w:rFonts w:ascii="Arial" w:hAnsi="Arial" w:cs="Arial"/>
        </w:rPr>
        <w:t>.5</w:t>
      </w:r>
      <w:r w:rsidR="00567806">
        <w:rPr>
          <w:rFonts w:ascii="Arial" w:hAnsi="Arial" w:cs="Arial"/>
        </w:rPr>
        <w:t>33</w:t>
      </w:r>
      <w:r w:rsidRPr="00395480">
        <w:rPr>
          <w:rFonts w:ascii="Arial" w:hAnsi="Arial"/>
        </w:rPr>
        <w:t xml:space="preserve">, </w:t>
      </w:r>
      <w:r w:rsidR="00085E43">
        <w:rPr>
          <w:rFonts w:ascii="Arial" w:hAnsi="Arial"/>
        </w:rPr>
        <w:t>are</w:t>
      </w:r>
      <w:r w:rsidRPr="00395480">
        <w:rPr>
          <w:rFonts w:ascii="Arial" w:hAnsi="Arial"/>
        </w:rPr>
        <w:t>:</w:t>
      </w:r>
    </w:p>
    <w:p w14:paraId="6744778F" w14:textId="2BD50F4D" w:rsidR="007279FD" w:rsidRDefault="007279FD" w:rsidP="009F1885">
      <w:pPr>
        <w:numPr>
          <w:ilvl w:val="0"/>
          <w:numId w:val="9"/>
        </w:numPr>
        <w:autoSpaceDE w:val="0"/>
        <w:autoSpaceDN w:val="0"/>
        <w:adjustRightInd w:val="0"/>
        <w:spacing w:after="60"/>
        <w:jc w:val="both"/>
        <w:rPr>
          <w:rFonts w:ascii="Arial" w:hAnsi="Arial"/>
        </w:rPr>
      </w:pPr>
      <w:r>
        <w:rPr>
          <w:rFonts w:ascii="Arial" w:hAnsi="Arial"/>
        </w:rPr>
        <w:t xml:space="preserve">14.5.1.1, </w:t>
      </w:r>
      <w:r w:rsidRPr="007279FD">
        <w:rPr>
          <w:rFonts w:ascii="Arial" w:hAnsi="Arial"/>
        </w:rPr>
        <w:t xml:space="preserve">NR SA FR1 Event-triggered reporting tests without gap under non-DRX for NR satellite access </w:t>
      </w:r>
    </w:p>
    <w:p w14:paraId="1DFE6D12" w14:textId="77777777" w:rsidR="007279FD" w:rsidRDefault="007279FD" w:rsidP="009F1885">
      <w:pPr>
        <w:numPr>
          <w:ilvl w:val="0"/>
          <w:numId w:val="9"/>
        </w:numPr>
        <w:autoSpaceDE w:val="0"/>
        <w:autoSpaceDN w:val="0"/>
        <w:adjustRightInd w:val="0"/>
        <w:spacing w:after="60"/>
        <w:jc w:val="both"/>
        <w:rPr>
          <w:rFonts w:ascii="Arial" w:hAnsi="Arial"/>
        </w:rPr>
      </w:pPr>
      <w:r w:rsidRPr="007279FD">
        <w:rPr>
          <w:rFonts w:ascii="Arial" w:hAnsi="Arial"/>
        </w:rPr>
        <w:t>14.5.1.2</w:t>
      </w:r>
      <w:r>
        <w:rPr>
          <w:rFonts w:ascii="Arial" w:hAnsi="Arial"/>
        </w:rPr>
        <w:t xml:space="preserve">, </w:t>
      </w:r>
      <w:r w:rsidRPr="007279FD">
        <w:rPr>
          <w:rFonts w:ascii="Arial" w:hAnsi="Arial"/>
        </w:rPr>
        <w:t>NR SA FR1 Event triggered reporting tests without gap under DRX for NR satellite access</w:t>
      </w:r>
    </w:p>
    <w:p w14:paraId="0049C205" w14:textId="77777777" w:rsidR="007279FD" w:rsidRDefault="007279FD" w:rsidP="009F1885">
      <w:pPr>
        <w:numPr>
          <w:ilvl w:val="0"/>
          <w:numId w:val="9"/>
        </w:numPr>
        <w:autoSpaceDE w:val="0"/>
        <w:autoSpaceDN w:val="0"/>
        <w:adjustRightInd w:val="0"/>
        <w:spacing w:after="60"/>
        <w:jc w:val="both"/>
        <w:rPr>
          <w:rFonts w:ascii="Arial" w:hAnsi="Arial"/>
        </w:rPr>
      </w:pPr>
      <w:r w:rsidRPr="007279FD">
        <w:rPr>
          <w:rFonts w:ascii="Arial" w:hAnsi="Arial"/>
        </w:rPr>
        <w:t>14.5.1.3</w:t>
      </w:r>
      <w:r>
        <w:rPr>
          <w:rFonts w:ascii="Arial" w:hAnsi="Arial"/>
        </w:rPr>
        <w:t xml:space="preserve">, </w:t>
      </w:r>
      <w:r w:rsidRPr="007279FD">
        <w:rPr>
          <w:rFonts w:ascii="Arial" w:hAnsi="Arial"/>
        </w:rPr>
        <w:t xml:space="preserve">NR SA FR1 event triggered reporting tests without gap under non-DRX with FDD </w:t>
      </w:r>
      <w:proofErr w:type="spellStart"/>
      <w:r w:rsidRPr="007279FD">
        <w:rPr>
          <w:rFonts w:ascii="Arial" w:hAnsi="Arial"/>
        </w:rPr>
        <w:t>PCell</w:t>
      </w:r>
      <w:proofErr w:type="spellEnd"/>
      <w:r w:rsidRPr="007279FD">
        <w:rPr>
          <w:rFonts w:ascii="Arial" w:hAnsi="Arial"/>
        </w:rPr>
        <w:t xml:space="preserve"> with SSB index reading for NR satellite access</w:t>
      </w:r>
    </w:p>
    <w:p w14:paraId="19929ACD" w14:textId="77777777" w:rsidR="007279FD" w:rsidRDefault="007279FD" w:rsidP="009F1885">
      <w:pPr>
        <w:numPr>
          <w:ilvl w:val="0"/>
          <w:numId w:val="9"/>
        </w:numPr>
        <w:autoSpaceDE w:val="0"/>
        <w:autoSpaceDN w:val="0"/>
        <w:adjustRightInd w:val="0"/>
        <w:spacing w:after="60"/>
        <w:jc w:val="both"/>
        <w:rPr>
          <w:rFonts w:ascii="Arial" w:hAnsi="Arial"/>
        </w:rPr>
      </w:pPr>
      <w:r w:rsidRPr="007279FD">
        <w:rPr>
          <w:rFonts w:ascii="Arial" w:hAnsi="Arial"/>
        </w:rPr>
        <w:t>14.5.1.4</w:t>
      </w:r>
      <w:r>
        <w:rPr>
          <w:rFonts w:ascii="Arial" w:hAnsi="Arial"/>
        </w:rPr>
        <w:t xml:space="preserve">, </w:t>
      </w:r>
      <w:r w:rsidRPr="007279FD">
        <w:rPr>
          <w:rFonts w:ascii="Arial" w:hAnsi="Arial"/>
        </w:rPr>
        <w:t>NR SA FR1 Event-triggered reporting without SSB time index detection when DRX is not used with single gap for satellite access</w:t>
      </w:r>
    </w:p>
    <w:p w14:paraId="237A96A3" w14:textId="77777777" w:rsidR="007279FD" w:rsidRDefault="007279FD" w:rsidP="009F1885">
      <w:pPr>
        <w:numPr>
          <w:ilvl w:val="0"/>
          <w:numId w:val="9"/>
        </w:numPr>
        <w:autoSpaceDE w:val="0"/>
        <w:autoSpaceDN w:val="0"/>
        <w:adjustRightInd w:val="0"/>
        <w:spacing w:after="60"/>
        <w:jc w:val="both"/>
        <w:rPr>
          <w:rFonts w:ascii="Arial" w:hAnsi="Arial"/>
        </w:rPr>
      </w:pPr>
      <w:r w:rsidRPr="007279FD">
        <w:rPr>
          <w:rFonts w:ascii="Arial" w:hAnsi="Arial"/>
        </w:rPr>
        <w:t>14.5.1.5</w:t>
      </w:r>
      <w:r>
        <w:rPr>
          <w:rFonts w:ascii="Arial" w:hAnsi="Arial"/>
        </w:rPr>
        <w:t xml:space="preserve">, </w:t>
      </w:r>
      <w:r w:rsidRPr="007279FD">
        <w:rPr>
          <w:rFonts w:ascii="Arial" w:hAnsi="Arial"/>
        </w:rPr>
        <w:t>NR SA FR1 Event-triggered reporting without SSB time index detection when DRX is used with two concurrent fully non-overlapped (FNO) gaps for satellite access</w:t>
      </w:r>
    </w:p>
    <w:p w14:paraId="405CAB36" w14:textId="77777777" w:rsidR="007279FD" w:rsidRDefault="007279FD" w:rsidP="009F1885">
      <w:pPr>
        <w:numPr>
          <w:ilvl w:val="0"/>
          <w:numId w:val="9"/>
        </w:numPr>
        <w:autoSpaceDE w:val="0"/>
        <w:autoSpaceDN w:val="0"/>
        <w:adjustRightInd w:val="0"/>
        <w:spacing w:after="60"/>
        <w:jc w:val="both"/>
        <w:rPr>
          <w:rFonts w:ascii="Arial" w:hAnsi="Arial"/>
        </w:rPr>
      </w:pPr>
      <w:r w:rsidRPr="007279FD">
        <w:rPr>
          <w:rFonts w:ascii="Arial" w:hAnsi="Arial"/>
        </w:rPr>
        <w:t>14.5.1.6</w:t>
      </w:r>
      <w:r>
        <w:rPr>
          <w:rFonts w:ascii="Arial" w:hAnsi="Arial"/>
        </w:rPr>
        <w:t xml:space="preserve">, </w:t>
      </w:r>
      <w:r w:rsidRPr="007279FD">
        <w:rPr>
          <w:rFonts w:ascii="Arial" w:hAnsi="Arial"/>
        </w:rPr>
        <w:t>NR SA FR1 Event-triggered reporting with SSB time index detection when DRX is not used with two concurrent partial overlapping (PPO) gaps for satellite access</w:t>
      </w:r>
    </w:p>
    <w:p w14:paraId="410152FA" w14:textId="77777777" w:rsidR="00624BBE" w:rsidRPr="0082680D" w:rsidRDefault="00624BBE" w:rsidP="009F1885">
      <w:pPr>
        <w:jc w:val="both"/>
        <w:rPr>
          <w:rFonts w:ascii="Arial" w:hAnsi="Arial"/>
          <w:highlight w:val="yellow"/>
        </w:rPr>
      </w:pPr>
    </w:p>
    <w:p w14:paraId="6AD91663" w14:textId="77777777" w:rsidR="00895190" w:rsidRPr="001A2AB0" w:rsidRDefault="00895190" w:rsidP="009F1885">
      <w:pPr>
        <w:jc w:val="both"/>
        <w:rPr>
          <w:rFonts w:ascii="Arial" w:hAnsi="Arial"/>
        </w:rPr>
      </w:pPr>
      <w:r w:rsidRPr="001A2AB0">
        <w:rPr>
          <w:rFonts w:ascii="Arial" w:hAnsi="Arial"/>
        </w:rPr>
        <w:t xml:space="preserve">This </w:t>
      </w:r>
      <w:r w:rsidR="00EF20D9" w:rsidRPr="001A2AB0">
        <w:rPr>
          <w:rFonts w:ascii="Arial" w:hAnsi="Arial"/>
        </w:rPr>
        <w:t>document</w:t>
      </w:r>
      <w:r w:rsidRPr="001A2AB0">
        <w:rPr>
          <w:rFonts w:ascii="Arial" w:hAnsi="Arial"/>
        </w:rPr>
        <w:t xml:space="preserve"> describes the process to derive the Test Tolerances. The calculations are provided in the accompanying spreadsheet.</w:t>
      </w:r>
    </w:p>
    <w:p w14:paraId="253CBE71" w14:textId="2933AA10" w:rsidR="000C157A" w:rsidRPr="007C07C8" w:rsidRDefault="000C157A" w:rsidP="009F1885">
      <w:pPr>
        <w:pStyle w:val="tdoc-header"/>
        <w:autoSpaceDE w:val="0"/>
        <w:autoSpaceDN w:val="0"/>
        <w:adjustRightInd w:val="0"/>
        <w:spacing w:before="240" w:after="180"/>
        <w:ind w:left="720" w:hanging="720"/>
        <w:jc w:val="both"/>
        <w:outlineLvl w:val="0"/>
        <w:rPr>
          <w:rFonts w:eastAsia="SimSun"/>
          <w:b/>
          <w:noProof w:val="0"/>
          <w:lang w:eastAsia="zh-CN"/>
        </w:rPr>
      </w:pPr>
      <w:r w:rsidRPr="00CB0C7C">
        <w:rPr>
          <w:b/>
          <w:noProof w:val="0"/>
        </w:rPr>
        <w:t xml:space="preserve">2. </w:t>
      </w:r>
      <w:r w:rsidRPr="00CB0C7C">
        <w:rPr>
          <w:b/>
          <w:noProof w:val="0"/>
        </w:rPr>
        <w:tab/>
        <w:t xml:space="preserve">Test </w:t>
      </w:r>
      <w:r w:rsidR="00B5068E">
        <w:rPr>
          <w:b/>
          <w:noProof w:val="0"/>
        </w:rPr>
        <w:t xml:space="preserve">Tolerances </w:t>
      </w:r>
      <w:r w:rsidRPr="00CB0C7C">
        <w:rPr>
          <w:b/>
          <w:noProof w:val="0"/>
        </w:rPr>
        <w:t>Methodology</w:t>
      </w:r>
      <w:r w:rsidR="00B5068E">
        <w:rPr>
          <w:b/>
          <w:noProof w:val="0"/>
        </w:rPr>
        <w:t xml:space="preserve"> for </w:t>
      </w:r>
      <w:r w:rsidR="007279FD">
        <w:rPr>
          <w:b/>
          <w:noProof w:val="0"/>
        </w:rPr>
        <w:t>1</w:t>
      </w:r>
      <w:r w:rsidR="00631B60">
        <w:rPr>
          <w:b/>
          <w:noProof w:val="0"/>
        </w:rPr>
        <w:t>4.</w:t>
      </w:r>
      <w:r w:rsidR="007279FD">
        <w:rPr>
          <w:b/>
          <w:noProof w:val="0"/>
        </w:rPr>
        <w:t>5</w:t>
      </w:r>
      <w:r w:rsidR="00631B60">
        <w:rPr>
          <w:b/>
          <w:noProof w:val="0"/>
        </w:rPr>
        <w:t>.1.1</w:t>
      </w:r>
      <w:r w:rsidR="00B5068E">
        <w:rPr>
          <w:b/>
          <w:noProof w:val="0"/>
        </w:rPr>
        <w:t xml:space="preserve"> in TS 3</w:t>
      </w:r>
      <w:r w:rsidR="00631B60">
        <w:rPr>
          <w:b/>
          <w:noProof w:val="0"/>
        </w:rPr>
        <w:t>8</w:t>
      </w:r>
      <w:r w:rsidR="00B5068E">
        <w:rPr>
          <w:b/>
          <w:noProof w:val="0"/>
        </w:rPr>
        <w:t>.</w:t>
      </w:r>
      <w:r w:rsidR="007C07C8">
        <w:rPr>
          <w:rFonts w:eastAsia="SimSun" w:hint="eastAsia"/>
          <w:b/>
          <w:noProof w:val="0"/>
          <w:lang w:eastAsia="zh-CN"/>
        </w:rPr>
        <w:t>133</w:t>
      </w:r>
    </w:p>
    <w:p w14:paraId="2662ACE0" w14:textId="023FE095" w:rsidR="004D651E" w:rsidRDefault="004D651E" w:rsidP="009F1885">
      <w:pPr>
        <w:jc w:val="both"/>
        <w:rPr>
          <w:rFonts w:ascii="Arial" w:hAnsi="Arial"/>
        </w:rPr>
      </w:pPr>
      <w:r w:rsidRPr="00AE6916">
        <w:rPr>
          <w:rFonts w:ascii="Arial" w:hAnsi="Arial"/>
        </w:rPr>
        <w:t>The test conditions are defined in the foll</w:t>
      </w:r>
      <w:r w:rsidR="00B545CD">
        <w:rPr>
          <w:rFonts w:ascii="Arial" w:hAnsi="Arial"/>
        </w:rPr>
        <w:t>owing extract from TS 3</w:t>
      </w:r>
      <w:r w:rsidR="00D72705">
        <w:rPr>
          <w:rFonts w:ascii="Arial" w:hAnsi="Arial"/>
        </w:rPr>
        <w:t>8</w:t>
      </w:r>
      <w:r w:rsidR="00B545CD">
        <w:rPr>
          <w:rFonts w:ascii="Arial" w:hAnsi="Arial"/>
        </w:rPr>
        <w:t>.</w:t>
      </w:r>
      <w:r w:rsidR="007C07C8">
        <w:rPr>
          <w:rFonts w:ascii="Arial" w:eastAsia="SimSun" w:hAnsi="Arial" w:hint="eastAsia"/>
          <w:lang w:eastAsia="zh-CN"/>
        </w:rPr>
        <w:t>133</w:t>
      </w:r>
      <w:r w:rsidR="00B545CD">
        <w:rPr>
          <w:rFonts w:ascii="Arial" w:hAnsi="Arial"/>
        </w:rPr>
        <w:t xml:space="preserve"> v</w:t>
      </w:r>
      <w:r w:rsidR="00D72705">
        <w:rPr>
          <w:rFonts w:ascii="Arial" w:eastAsia="SimSun" w:hAnsi="Arial" w:hint="eastAsia"/>
          <w:lang w:eastAsia="zh-CN"/>
        </w:rPr>
        <w:t>1</w:t>
      </w:r>
      <w:r w:rsidR="007279FD">
        <w:rPr>
          <w:rFonts w:ascii="Arial" w:eastAsia="SimSun" w:hAnsi="Arial"/>
          <w:lang w:eastAsia="zh-CN"/>
        </w:rPr>
        <w:t>7</w:t>
      </w:r>
      <w:r w:rsidR="00B545CD">
        <w:rPr>
          <w:rFonts w:ascii="Arial" w:hAnsi="Arial"/>
        </w:rPr>
        <w:t>.</w:t>
      </w:r>
      <w:r w:rsidR="007279FD">
        <w:rPr>
          <w:rFonts w:ascii="Arial" w:hAnsi="Arial"/>
        </w:rPr>
        <w:t>1</w:t>
      </w:r>
      <w:r w:rsidR="001079A0">
        <w:rPr>
          <w:rFonts w:ascii="Arial" w:hAnsi="Arial"/>
        </w:rPr>
        <w:t>5</w:t>
      </w:r>
      <w:r w:rsidR="00B545CD">
        <w:rPr>
          <w:rFonts w:ascii="Arial" w:hAnsi="Arial"/>
        </w:rPr>
        <w:t>.0</w:t>
      </w:r>
      <w:r w:rsidR="00AE6916" w:rsidRPr="00AE6916">
        <w:rPr>
          <w:rFonts w:ascii="Arial" w:hAnsi="Arial"/>
        </w:rPr>
        <w:t>.</w:t>
      </w:r>
      <w:r w:rsidR="00066E05">
        <w:rPr>
          <w:rFonts w:ascii="Arial" w:hAnsi="Arial"/>
        </w:rPr>
        <w:t xml:space="preserve"> </w:t>
      </w:r>
    </w:p>
    <w:p w14:paraId="622AC032" w14:textId="77777777" w:rsidR="007279FD" w:rsidRPr="007279FD" w:rsidRDefault="007279FD" w:rsidP="007279FD">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lang w:eastAsia="en-GB"/>
        </w:rPr>
      </w:pPr>
      <w:r w:rsidRPr="007279FD">
        <w:rPr>
          <w:rFonts w:ascii="Arial" w:eastAsia="Times New Roman" w:hAnsi="Arial"/>
          <w:sz w:val="24"/>
          <w:highlight w:val="lightGray"/>
          <w:lang w:eastAsia="en-GB"/>
        </w:rPr>
        <w:t>A.14.5.1.1</w:t>
      </w:r>
      <w:r w:rsidRPr="007279FD">
        <w:rPr>
          <w:rFonts w:ascii="Arial" w:eastAsia="Times New Roman" w:hAnsi="Arial"/>
          <w:snapToGrid w:val="0"/>
          <w:sz w:val="24"/>
          <w:highlight w:val="lightGray"/>
          <w:lang w:eastAsia="en-GB"/>
        </w:rPr>
        <w:tab/>
        <w:t>SA event triggered reporting tests without gap under non-DRX</w:t>
      </w:r>
    </w:p>
    <w:p w14:paraId="1D1C256B" w14:textId="77777777" w:rsidR="007279FD" w:rsidRPr="007279FD" w:rsidRDefault="007279FD" w:rsidP="007279FD">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GB"/>
        </w:rPr>
      </w:pPr>
      <w:bookmarkStart w:id="22" w:name="_Toc535476578"/>
      <w:r w:rsidRPr="007279FD">
        <w:rPr>
          <w:rFonts w:ascii="Arial" w:eastAsia="Times New Roman" w:hAnsi="Arial"/>
          <w:snapToGrid w:val="0"/>
          <w:sz w:val="22"/>
          <w:highlight w:val="lightGray"/>
          <w:lang w:eastAsia="en-GB"/>
        </w:rPr>
        <w:t>A.14.5.1.1.1</w:t>
      </w:r>
      <w:r w:rsidRPr="007279FD">
        <w:rPr>
          <w:rFonts w:ascii="Arial" w:eastAsia="Times New Roman" w:hAnsi="Arial"/>
          <w:snapToGrid w:val="0"/>
          <w:sz w:val="22"/>
          <w:highlight w:val="lightGray"/>
          <w:lang w:eastAsia="en-GB"/>
        </w:rPr>
        <w:tab/>
        <w:t>Test purpose and Environment</w:t>
      </w:r>
      <w:bookmarkEnd w:id="22"/>
    </w:p>
    <w:p w14:paraId="5BD438E2" w14:textId="77777777" w:rsidR="007279FD" w:rsidRPr="007279FD" w:rsidRDefault="007279FD" w:rsidP="007279FD">
      <w:pPr>
        <w:overflowPunct w:val="0"/>
        <w:autoSpaceDE w:val="0"/>
        <w:autoSpaceDN w:val="0"/>
        <w:adjustRightInd w:val="0"/>
        <w:textAlignment w:val="baseline"/>
        <w:rPr>
          <w:rFonts w:eastAsia="Times New Roman" w:cs="v4.2.0"/>
          <w:highlight w:val="lightGray"/>
          <w:lang w:eastAsia="en-GB"/>
        </w:rPr>
      </w:pPr>
      <w:r w:rsidRPr="007279FD">
        <w:rPr>
          <w:rFonts w:eastAsia="Times New Roman" w:cs="v4.2.0"/>
          <w:highlight w:val="lightGray"/>
          <w:lang w:eastAsia="en-GB"/>
        </w:rPr>
        <w:t>The purpose of this test is to verify that the UE makes correct reporting of an event. This test will partly verify the intra-frequency cell search requirements in clauses 9.2C.5.1 and 9.2C.5.2.</w:t>
      </w:r>
    </w:p>
    <w:p w14:paraId="77972D16" w14:textId="77777777" w:rsidR="007279FD" w:rsidRPr="007279FD" w:rsidRDefault="007279FD" w:rsidP="007279FD">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GB"/>
        </w:rPr>
      </w:pPr>
      <w:bookmarkStart w:id="23" w:name="_Toc535476579"/>
      <w:r w:rsidRPr="007279FD">
        <w:rPr>
          <w:rFonts w:ascii="Arial" w:eastAsia="Times New Roman" w:hAnsi="Arial"/>
          <w:sz w:val="22"/>
          <w:highlight w:val="lightGray"/>
          <w:lang w:eastAsia="en-GB"/>
        </w:rPr>
        <w:t>A.14.5.1.1.2</w:t>
      </w:r>
      <w:r w:rsidRPr="007279FD">
        <w:rPr>
          <w:rFonts w:ascii="Arial" w:eastAsia="Times New Roman" w:hAnsi="Arial"/>
          <w:snapToGrid w:val="0"/>
          <w:sz w:val="22"/>
          <w:highlight w:val="lightGray"/>
          <w:lang w:eastAsia="en-GB"/>
        </w:rPr>
        <w:tab/>
        <w:t>Test parameters</w:t>
      </w:r>
      <w:bookmarkEnd w:id="23"/>
    </w:p>
    <w:p w14:paraId="7DA98FE9" w14:textId="23D34934" w:rsidR="007279FD" w:rsidRPr="007279FD" w:rsidRDefault="007279FD" w:rsidP="007279FD">
      <w:pPr>
        <w:overflowPunct w:val="0"/>
        <w:autoSpaceDE w:val="0"/>
        <w:autoSpaceDN w:val="0"/>
        <w:adjustRightInd w:val="0"/>
        <w:textAlignment w:val="baseline"/>
        <w:rPr>
          <w:rFonts w:eastAsia="Times New Roman" w:cs="v4.2.0"/>
          <w:highlight w:val="lightGray"/>
          <w:lang w:eastAsia="en-GB"/>
        </w:rPr>
      </w:pPr>
      <w:r w:rsidRPr="007279FD">
        <w:rPr>
          <w:rFonts w:eastAsia="Times New Roman" w:cs="v4.2.0"/>
          <w:highlight w:val="lightGray"/>
          <w:lang w:eastAsia="en-GB"/>
        </w:rPr>
        <w:t xml:space="preserve">Two cells are deployed in the test, which are FR1 </w:t>
      </w:r>
      <w:proofErr w:type="spellStart"/>
      <w:r w:rsidRPr="007279FD">
        <w:rPr>
          <w:rFonts w:eastAsia="Times New Roman" w:cs="v4.2.0"/>
          <w:highlight w:val="lightGray"/>
          <w:lang w:eastAsia="en-GB"/>
        </w:rPr>
        <w:t>PCell</w:t>
      </w:r>
      <w:proofErr w:type="spellEnd"/>
      <w:r w:rsidRPr="007279FD">
        <w:rPr>
          <w:rFonts w:eastAsia="Times New Roman" w:cs="v4.2.0"/>
          <w:highlight w:val="lightGray"/>
          <w:lang w:eastAsia="en-GB"/>
        </w:rPr>
        <w:t xml:space="preserve"> (Cell 1) and a FR1 </w:t>
      </w:r>
      <w:proofErr w:type="spellStart"/>
      <w:r w:rsidR="009F1885">
        <w:rPr>
          <w:rFonts w:eastAsia="Times New Roman" w:cs="v4.2.0"/>
          <w:highlight w:val="lightGray"/>
          <w:lang w:eastAsia="en-GB"/>
        </w:rPr>
        <w:t>neighbor</w:t>
      </w:r>
      <w:proofErr w:type="spellEnd"/>
      <w:r w:rsidRPr="007279FD">
        <w:rPr>
          <w:rFonts w:eastAsia="Times New Roman" w:cs="v4.2.0"/>
          <w:highlight w:val="lightGray"/>
          <w:lang w:eastAsia="en-GB"/>
        </w:rPr>
        <w:t xml:space="preserve"> cell (Cell 2) on the same frequency as the </w:t>
      </w:r>
      <w:proofErr w:type="spellStart"/>
      <w:r w:rsidRPr="007279FD">
        <w:rPr>
          <w:rFonts w:eastAsia="Times New Roman" w:cs="v4.2.0"/>
          <w:highlight w:val="lightGray"/>
          <w:lang w:eastAsia="en-GB"/>
        </w:rPr>
        <w:t>PCell</w:t>
      </w:r>
      <w:proofErr w:type="spellEnd"/>
      <w:r w:rsidRPr="007279FD">
        <w:rPr>
          <w:rFonts w:eastAsia="Times New Roman" w:cs="v4.2.0"/>
          <w:highlight w:val="lightGray"/>
          <w:lang w:eastAsia="en-GB"/>
        </w:rPr>
        <w:t xml:space="preserve">. The test parameters for </w:t>
      </w:r>
      <w:proofErr w:type="spellStart"/>
      <w:r w:rsidRPr="007279FD">
        <w:rPr>
          <w:rFonts w:eastAsia="Times New Roman" w:cs="v4.2.0"/>
          <w:highlight w:val="lightGray"/>
          <w:lang w:eastAsia="en-GB"/>
        </w:rPr>
        <w:t>PCell</w:t>
      </w:r>
      <w:proofErr w:type="spellEnd"/>
      <w:r w:rsidRPr="007279FD">
        <w:rPr>
          <w:rFonts w:eastAsia="Times New Roman" w:cs="v4.2.0"/>
          <w:highlight w:val="lightGray"/>
          <w:lang w:eastAsia="en-GB"/>
        </w:rPr>
        <w:t xml:space="preserve"> and </w:t>
      </w:r>
      <w:proofErr w:type="spellStart"/>
      <w:r w:rsidR="009F1885">
        <w:rPr>
          <w:rFonts w:eastAsia="Times New Roman" w:cs="v4.2.0"/>
          <w:highlight w:val="lightGray"/>
          <w:lang w:eastAsia="en-GB"/>
        </w:rPr>
        <w:t>neighbor</w:t>
      </w:r>
      <w:proofErr w:type="spellEnd"/>
      <w:r w:rsidRPr="007279FD">
        <w:rPr>
          <w:rFonts w:eastAsia="Times New Roman" w:cs="v4.2.0"/>
          <w:highlight w:val="lightGray"/>
          <w:lang w:eastAsia="en-GB"/>
        </w:rPr>
        <w:t xml:space="preserve"> cell are given in Table A.14.5.1.1.2-1 and A.14.5.1.1.2-2 below. In the measurement control information, a measurement object is configured for the frequency of the </w:t>
      </w:r>
      <w:proofErr w:type="spellStart"/>
      <w:r w:rsidRPr="007279FD">
        <w:rPr>
          <w:rFonts w:eastAsia="Times New Roman" w:cs="v4.2.0"/>
          <w:highlight w:val="lightGray"/>
          <w:lang w:eastAsia="en-GB"/>
        </w:rPr>
        <w:t>PCell</w:t>
      </w:r>
      <w:proofErr w:type="spellEnd"/>
      <w:r w:rsidRPr="007279FD">
        <w:rPr>
          <w:rFonts w:eastAsia="Times New Roman" w:cs="v4.2.0"/>
          <w:highlight w:val="lightGray"/>
          <w:lang w:eastAsia="en-GB"/>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6D02E5A3" w14:textId="77777777" w:rsidR="007279FD" w:rsidRPr="007279FD" w:rsidRDefault="007279FD" w:rsidP="007279FD">
      <w:pPr>
        <w:overflowPunct w:val="0"/>
        <w:autoSpaceDE w:val="0"/>
        <w:autoSpaceDN w:val="0"/>
        <w:adjustRightInd w:val="0"/>
        <w:textAlignment w:val="baseline"/>
        <w:rPr>
          <w:rFonts w:eastAsia="Times New Roman"/>
          <w:highlight w:val="lightGray"/>
          <w:lang w:eastAsia="en-GB"/>
        </w:rPr>
      </w:pPr>
      <w:r w:rsidRPr="007279FD">
        <w:rPr>
          <w:rFonts w:eastAsia="Times New Roman"/>
          <w:highlight w:val="lightGray"/>
          <w:lang w:eastAsia="en-GB"/>
        </w:rPr>
        <w:t>The UE shall be provided with the valid information about the SAN serving the each cell in the test before the test.</w:t>
      </w:r>
    </w:p>
    <w:p w14:paraId="23309222" w14:textId="77777777" w:rsidR="007279FD" w:rsidRPr="007279FD" w:rsidRDefault="007279FD" w:rsidP="007279FD">
      <w:pPr>
        <w:overflowPunct w:val="0"/>
        <w:autoSpaceDE w:val="0"/>
        <w:autoSpaceDN w:val="0"/>
        <w:adjustRightInd w:val="0"/>
        <w:textAlignment w:val="baseline"/>
        <w:rPr>
          <w:rFonts w:eastAsia="Times New Roman" w:cs="v4.2.0"/>
          <w:highlight w:val="lightGray"/>
          <w:lang w:eastAsia="en-GB"/>
        </w:rPr>
      </w:pPr>
      <w:r w:rsidRPr="007279FD">
        <w:rPr>
          <w:rFonts w:eastAsia="Times New Roman"/>
          <w:highlight w:val="lightGray"/>
          <w:lang w:eastAsia="zh-CN"/>
        </w:rPr>
        <w:t>UE is configured with 2 non-overlapping SMTCs for the intra-frequency measurement. The SMTC periodicity is 20ms, and SMTC1 is associated with Cell 1 with offset 0, and SMTC2 is associated with Cell 2 with offset 10ms.</w:t>
      </w:r>
    </w:p>
    <w:p w14:paraId="1962D5D4" w14:textId="77777777" w:rsidR="007279FD" w:rsidRPr="007279FD" w:rsidRDefault="007279FD" w:rsidP="007279FD">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7279FD">
        <w:rPr>
          <w:rFonts w:ascii="Arial" w:eastAsia="Times New Roman" w:hAnsi="Arial"/>
          <w:b/>
          <w:highlight w:val="lightGray"/>
          <w:lang w:eastAsia="en-GB"/>
        </w:rPr>
        <w:lastRenderedPageBreak/>
        <w:t>Table A.14.5.1.1.2-1: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7279FD" w:rsidRPr="007279FD" w14:paraId="39E508D1" w14:textId="77777777" w:rsidTr="00023F88">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FB1F7AF"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TW"/>
              </w:rPr>
            </w:pPr>
            <w:r w:rsidRPr="007279FD">
              <w:rPr>
                <w:rFonts w:ascii="Arial" w:eastAsia="Times New Roman" w:hAnsi="Arial"/>
                <w:b/>
                <w:sz w:val="18"/>
                <w:highlight w:val="lightGray"/>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6977F453"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TW"/>
              </w:rPr>
            </w:pPr>
            <w:r w:rsidRPr="007279FD">
              <w:rPr>
                <w:rFonts w:ascii="Arial" w:eastAsia="Times New Roman" w:hAnsi="Arial"/>
                <w:b/>
                <w:sz w:val="18"/>
                <w:highlight w:val="lightGray"/>
                <w:lang w:eastAsia="zh-TW"/>
              </w:rPr>
              <w:t>Description</w:t>
            </w:r>
          </w:p>
        </w:tc>
      </w:tr>
      <w:tr w:rsidR="007279FD" w:rsidRPr="007279FD" w14:paraId="7EA67A26" w14:textId="77777777" w:rsidTr="00023F88">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2900CA6"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sz w:val="18"/>
                <w:highlight w:val="lightGray"/>
                <w:lang w:eastAsia="zh-TW"/>
              </w:rPr>
            </w:pPr>
            <w:r w:rsidRPr="007279FD">
              <w:rPr>
                <w:rFonts w:ascii="Arial" w:eastAsia="Times New Roman" w:hAnsi="Arial"/>
                <w:sz w:val="18"/>
                <w:highlight w:val="lightGray"/>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0B42042A"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sz w:val="18"/>
                <w:highlight w:val="lightGray"/>
                <w:lang w:eastAsia="zh-TW"/>
              </w:rPr>
            </w:pPr>
            <w:r w:rsidRPr="007279FD">
              <w:rPr>
                <w:rFonts w:ascii="Arial" w:eastAsia="Times New Roman" w:hAnsi="Arial"/>
                <w:sz w:val="18"/>
                <w:highlight w:val="lightGray"/>
                <w:lang w:eastAsia="zh-CN"/>
              </w:rPr>
              <w:t xml:space="preserve">GSO, NR </w:t>
            </w:r>
            <w:r w:rsidRPr="007279FD">
              <w:rPr>
                <w:rFonts w:ascii="Arial" w:eastAsia="Times New Roman" w:hAnsi="Arial"/>
                <w:sz w:val="18"/>
                <w:highlight w:val="lightGray"/>
                <w:lang w:eastAsia="zh-TW"/>
              </w:rPr>
              <w:t>FDD, SSB SCS 15 kHz, data SCS 15</w:t>
            </w:r>
            <w:r w:rsidRPr="007279FD">
              <w:rPr>
                <w:rFonts w:ascii="Arial" w:eastAsia="Times New Roman" w:hAnsi="Arial"/>
                <w:sz w:val="18"/>
                <w:highlight w:val="lightGray"/>
                <w:lang w:val="en-US" w:eastAsia="zh-TW"/>
              </w:rPr>
              <w:t> </w:t>
            </w:r>
            <w:r w:rsidRPr="007279FD">
              <w:rPr>
                <w:rFonts w:ascii="Arial" w:eastAsia="Times New Roman" w:hAnsi="Arial"/>
                <w:sz w:val="18"/>
                <w:highlight w:val="lightGray"/>
                <w:lang w:eastAsia="zh-TW"/>
              </w:rPr>
              <w:t>kHz, BW 10</w:t>
            </w:r>
            <w:r w:rsidRPr="007279FD">
              <w:rPr>
                <w:rFonts w:ascii="Arial" w:eastAsia="Times New Roman" w:hAnsi="Arial"/>
                <w:sz w:val="18"/>
                <w:highlight w:val="lightGray"/>
                <w:lang w:val="en-US" w:eastAsia="zh-TW"/>
              </w:rPr>
              <w:t> </w:t>
            </w:r>
            <w:r w:rsidRPr="007279FD">
              <w:rPr>
                <w:rFonts w:ascii="Arial" w:eastAsia="Times New Roman" w:hAnsi="Arial"/>
                <w:sz w:val="18"/>
                <w:highlight w:val="lightGray"/>
                <w:lang w:eastAsia="zh-TW"/>
              </w:rPr>
              <w:t>MHz</w:t>
            </w:r>
          </w:p>
        </w:tc>
      </w:tr>
      <w:tr w:rsidR="007279FD" w:rsidRPr="007279FD" w14:paraId="008A3D39" w14:textId="77777777" w:rsidTr="00023F88">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3A8FB2A"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7279FD">
              <w:rPr>
                <w:rFonts w:ascii="Arial" w:eastAsia="Times New Roman" w:hAnsi="Arial"/>
                <w:sz w:val="18"/>
                <w:highlight w:val="lightGray"/>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14B861BD"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7279FD">
              <w:rPr>
                <w:rFonts w:ascii="Arial" w:eastAsia="Times New Roman" w:hAnsi="Arial"/>
                <w:sz w:val="18"/>
                <w:highlight w:val="lightGray"/>
                <w:lang w:eastAsia="zh-CN"/>
              </w:rPr>
              <w:t xml:space="preserve">NGSO, NR </w:t>
            </w:r>
            <w:r w:rsidRPr="007279FD">
              <w:rPr>
                <w:rFonts w:ascii="Arial" w:eastAsia="Times New Roman" w:hAnsi="Arial"/>
                <w:sz w:val="18"/>
                <w:highlight w:val="lightGray"/>
                <w:lang w:eastAsia="zh-TW"/>
              </w:rPr>
              <w:t>FDD, SSB SCS 15 kHz, data SCS 15</w:t>
            </w:r>
            <w:r w:rsidRPr="007279FD">
              <w:rPr>
                <w:rFonts w:ascii="Arial" w:eastAsia="Times New Roman" w:hAnsi="Arial"/>
                <w:sz w:val="18"/>
                <w:highlight w:val="lightGray"/>
                <w:lang w:val="en-US" w:eastAsia="zh-TW"/>
              </w:rPr>
              <w:t> </w:t>
            </w:r>
            <w:r w:rsidRPr="007279FD">
              <w:rPr>
                <w:rFonts w:ascii="Arial" w:eastAsia="Times New Roman" w:hAnsi="Arial"/>
                <w:sz w:val="18"/>
                <w:highlight w:val="lightGray"/>
                <w:lang w:eastAsia="zh-TW"/>
              </w:rPr>
              <w:t>kHz, BW 10</w:t>
            </w:r>
            <w:r w:rsidRPr="007279FD">
              <w:rPr>
                <w:rFonts w:ascii="Arial" w:eastAsia="Times New Roman" w:hAnsi="Arial"/>
                <w:sz w:val="18"/>
                <w:highlight w:val="lightGray"/>
                <w:lang w:val="en-US" w:eastAsia="zh-TW"/>
              </w:rPr>
              <w:t> </w:t>
            </w:r>
            <w:r w:rsidRPr="007279FD">
              <w:rPr>
                <w:rFonts w:ascii="Arial" w:eastAsia="Times New Roman" w:hAnsi="Arial"/>
                <w:sz w:val="18"/>
                <w:highlight w:val="lightGray"/>
                <w:lang w:eastAsia="zh-TW"/>
              </w:rPr>
              <w:t>MHz</w:t>
            </w:r>
          </w:p>
        </w:tc>
      </w:tr>
      <w:tr w:rsidR="007279FD" w:rsidRPr="007279FD" w14:paraId="14566CFF" w14:textId="77777777" w:rsidTr="00023F88">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525B519A" w14:textId="77777777" w:rsidR="007279FD" w:rsidRPr="007279FD" w:rsidRDefault="007279FD" w:rsidP="007279FD">
            <w:pPr>
              <w:keepNext/>
              <w:keepLines/>
              <w:overflowPunct w:val="0"/>
              <w:autoSpaceDE w:val="0"/>
              <w:autoSpaceDN w:val="0"/>
              <w:adjustRightInd w:val="0"/>
              <w:spacing w:after="0" w:line="256" w:lineRule="auto"/>
              <w:ind w:left="851" w:hanging="851"/>
              <w:textAlignment w:val="baseline"/>
              <w:rPr>
                <w:rFonts w:ascii="Arial" w:eastAsia="Times New Roman" w:hAnsi="Arial"/>
                <w:sz w:val="18"/>
                <w:highlight w:val="lightGray"/>
                <w:lang w:eastAsia="zh-CN"/>
              </w:rPr>
            </w:pPr>
            <w:r w:rsidRPr="007279FD">
              <w:rPr>
                <w:rFonts w:ascii="Arial" w:eastAsia="Times New Roman" w:hAnsi="Arial"/>
                <w:sz w:val="18"/>
                <w:highlight w:val="lightGray"/>
                <w:lang w:eastAsia="zh-TW"/>
              </w:rPr>
              <w:t>Note:</w:t>
            </w:r>
            <w:r w:rsidRPr="007279FD">
              <w:rPr>
                <w:rFonts w:ascii="Arial" w:eastAsia="Times New Roman" w:hAnsi="Arial"/>
                <w:sz w:val="18"/>
                <w:highlight w:val="lightGray"/>
                <w:lang w:eastAsia="ko-KR"/>
              </w:rPr>
              <w:tab/>
            </w:r>
            <w:r w:rsidRPr="007279FD">
              <w:rPr>
                <w:rFonts w:ascii="Arial" w:eastAsia="Times New Roman" w:hAnsi="Arial"/>
                <w:sz w:val="18"/>
                <w:highlight w:val="lightGray"/>
                <w:lang w:eastAsia="zh-TW"/>
              </w:rPr>
              <w:t xml:space="preserve">The UE is only required to </w:t>
            </w:r>
            <w:r w:rsidRPr="007279FD">
              <w:rPr>
                <w:rFonts w:ascii="Arial" w:eastAsia="Times New Roman" w:hAnsi="Arial"/>
                <w:sz w:val="18"/>
                <w:highlight w:val="lightGray"/>
                <w:lang w:eastAsia="zh-CN"/>
              </w:rPr>
              <w:t>be tested</w:t>
            </w:r>
            <w:r w:rsidRPr="007279FD">
              <w:rPr>
                <w:rFonts w:ascii="Arial" w:eastAsia="Times New Roman" w:hAnsi="Arial"/>
                <w:sz w:val="18"/>
                <w:highlight w:val="lightGray"/>
                <w:lang w:eastAsia="zh-TW"/>
              </w:rPr>
              <w:t xml:space="preserve"> in one of the supported test configurations </w:t>
            </w:r>
          </w:p>
        </w:tc>
      </w:tr>
    </w:tbl>
    <w:p w14:paraId="52A02EBA" w14:textId="77777777" w:rsidR="007279FD" w:rsidRPr="007279FD" w:rsidRDefault="007279FD" w:rsidP="007279FD">
      <w:pPr>
        <w:overflowPunct w:val="0"/>
        <w:autoSpaceDE w:val="0"/>
        <w:autoSpaceDN w:val="0"/>
        <w:adjustRightInd w:val="0"/>
        <w:textAlignment w:val="baseline"/>
        <w:rPr>
          <w:rFonts w:eastAsia="Times New Roman"/>
          <w:highlight w:val="lightGray"/>
          <w:lang w:eastAsia="en-GB"/>
        </w:rPr>
      </w:pPr>
    </w:p>
    <w:p w14:paraId="662D8955" w14:textId="77777777" w:rsidR="007279FD" w:rsidRPr="007279FD" w:rsidRDefault="007279FD" w:rsidP="007279FD">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7279FD">
        <w:rPr>
          <w:rFonts w:ascii="Arial" w:eastAsia="Times New Roman" w:hAnsi="Arial"/>
          <w:b/>
          <w:highlight w:val="lightGray"/>
          <w:lang w:eastAsia="en-GB"/>
        </w:rPr>
        <w:t>Table A.14.5.1.1.2-2: General test parameters for SA intra-frequency event triggered reporting without gap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7279FD" w:rsidRPr="007279FD" w14:paraId="7BAD3F24" w14:textId="77777777" w:rsidTr="00023F8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BFA7411"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7279FD">
              <w:rPr>
                <w:rFonts w:ascii="Arial" w:eastAsia="Times New Roman" w:hAnsi="Arial"/>
                <w:b/>
                <w:sz w:val="18"/>
                <w:highlight w:val="lightGray"/>
                <w:lang w:eastAsia="en-GB"/>
              </w:rPr>
              <w:t>Parameter</w:t>
            </w:r>
          </w:p>
        </w:tc>
        <w:tc>
          <w:tcPr>
            <w:tcW w:w="709" w:type="dxa"/>
            <w:tcBorders>
              <w:top w:val="single" w:sz="4" w:space="0" w:color="auto"/>
              <w:left w:val="single" w:sz="4" w:space="0" w:color="auto"/>
              <w:bottom w:val="single" w:sz="4" w:space="0" w:color="auto"/>
              <w:right w:val="single" w:sz="4" w:space="0" w:color="auto"/>
            </w:tcBorders>
            <w:hideMark/>
          </w:tcPr>
          <w:p w14:paraId="5243A97C"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7279FD">
              <w:rPr>
                <w:rFonts w:ascii="Arial" w:eastAsia="Times New Roman" w:hAnsi="Arial"/>
                <w:b/>
                <w:sz w:val="18"/>
                <w:highlight w:val="lightGray"/>
                <w:lang w:eastAsia="en-GB"/>
              </w:rPr>
              <w:t>Unit</w:t>
            </w:r>
          </w:p>
        </w:tc>
        <w:tc>
          <w:tcPr>
            <w:tcW w:w="992" w:type="dxa"/>
            <w:tcBorders>
              <w:top w:val="single" w:sz="4" w:space="0" w:color="auto"/>
              <w:left w:val="single" w:sz="4" w:space="0" w:color="auto"/>
              <w:bottom w:val="single" w:sz="4" w:space="0" w:color="auto"/>
              <w:right w:val="single" w:sz="4" w:space="0" w:color="auto"/>
            </w:tcBorders>
            <w:hideMark/>
          </w:tcPr>
          <w:p w14:paraId="08C9D6E3"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7279FD">
              <w:rPr>
                <w:rFonts w:ascii="Arial" w:eastAsia="Times New Roman" w:hAnsi="Arial"/>
                <w:b/>
                <w:sz w:val="18"/>
                <w:highlight w:val="lightGray"/>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424577F7"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7279FD">
              <w:rPr>
                <w:rFonts w:ascii="Arial" w:eastAsia="Times New Roman" w:hAnsi="Arial"/>
                <w:b/>
                <w:sz w:val="18"/>
                <w:highlight w:val="lightGray"/>
                <w:lang w:eastAsia="en-GB"/>
              </w:rPr>
              <w:t>Value</w:t>
            </w:r>
          </w:p>
        </w:tc>
        <w:tc>
          <w:tcPr>
            <w:tcW w:w="2977" w:type="dxa"/>
            <w:tcBorders>
              <w:top w:val="single" w:sz="4" w:space="0" w:color="auto"/>
              <w:left w:val="single" w:sz="4" w:space="0" w:color="auto"/>
              <w:bottom w:val="single" w:sz="4" w:space="0" w:color="auto"/>
              <w:right w:val="single" w:sz="4" w:space="0" w:color="auto"/>
            </w:tcBorders>
            <w:hideMark/>
          </w:tcPr>
          <w:p w14:paraId="7E180CBA"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7279FD">
              <w:rPr>
                <w:rFonts w:ascii="Arial" w:eastAsia="Times New Roman" w:hAnsi="Arial"/>
                <w:b/>
                <w:sz w:val="18"/>
                <w:highlight w:val="lightGray"/>
                <w:lang w:eastAsia="en-GB"/>
              </w:rPr>
              <w:t>Comment</w:t>
            </w:r>
          </w:p>
        </w:tc>
      </w:tr>
      <w:tr w:rsidR="007279FD" w:rsidRPr="007279FD" w14:paraId="7F735CE6" w14:textId="77777777" w:rsidTr="00023F8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05C46C8"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279FD">
              <w:rPr>
                <w:rFonts w:ascii="Arial" w:eastAsia="Times New Roman" w:hAnsi="Arial"/>
                <w:sz w:val="18"/>
                <w:highlight w:val="lightGray"/>
                <w:lang w:eastAsia="en-GB"/>
              </w:rPr>
              <w:t>Active cell</w:t>
            </w:r>
          </w:p>
        </w:tc>
        <w:tc>
          <w:tcPr>
            <w:tcW w:w="709" w:type="dxa"/>
            <w:tcBorders>
              <w:top w:val="single" w:sz="4" w:space="0" w:color="auto"/>
              <w:left w:val="single" w:sz="4" w:space="0" w:color="auto"/>
              <w:bottom w:val="single" w:sz="4" w:space="0" w:color="auto"/>
              <w:right w:val="single" w:sz="4" w:space="0" w:color="auto"/>
            </w:tcBorders>
          </w:tcPr>
          <w:p w14:paraId="2F14467E"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7E10F77"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279FD">
              <w:rPr>
                <w:rFonts w:ascii="Arial" w:eastAsia="Times New Roman" w:hAnsi="Arial"/>
                <w:sz w:val="18"/>
                <w:highlight w:val="lightGray"/>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501B0AD7"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279FD">
              <w:rPr>
                <w:rFonts w:ascii="Arial" w:eastAsia="Times New Roman" w:hAnsi="Arial"/>
                <w:sz w:val="18"/>
                <w:highlight w:val="lightGray"/>
                <w:lang w:eastAsia="en-GB"/>
              </w:rPr>
              <w:t>Cell 1</w:t>
            </w:r>
          </w:p>
        </w:tc>
        <w:tc>
          <w:tcPr>
            <w:tcW w:w="2977" w:type="dxa"/>
            <w:tcBorders>
              <w:top w:val="single" w:sz="4" w:space="0" w:color="auto"/>
              <w:left w:val="single" w:sz="4" w:space="0" w:color="auto"/>
              <w:bottom w:val="single" w:sz="4" w:space="0" w:color="auto"/>
              <w:right w:val="single" w:sz="4" w:space="0" w:color="auto"/>
            </w:tcBorders>
          </w:tcPr>
          <w:p w14:paraId="387BC64D"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r>
      <w:tr w:rsidR="007279FD" w:rsidRPr="007279FD" w14:paraId="46DFE229" w14:textId="77777777" w:rsidTr="00023F8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7BFD719" w14:textId="12A50C54" w:rsidR="007279FD" w:rsidRPr="007279FD" w:rsidRDefault="009F1885" w:rsidP="007279FD">
            <w:pPr>
              <w:keepNext/>
              <w:keepLines/>
              <w:overflowPunct w:val="0"/>
              <w:autoSpaceDE w:val="0"/>
              <w:autoSpaceDN w:val="0"/>
              <w:adjustRightInd w:val="0"/>
              <w:spacing w:after="0"/>
              <w:textAlignment w:val="baseline"/>
              <w:rPr>
                <w:rFonts w:ascii="Arial" w:eastAsia="Times New Roman" w:hAnsi="Arial" w:cs="Arial"/>
                <w:b/>
                <w:sz w:val="18"/>
                <w:highlight w:val="lightGray"/>
                <w:lang w:eastAsia="en-GB"/>
              </w:rPr>
            </w:pPr>
            <w:proofErr w:type="spellStart"/>
            <w:r>
              <w:rPr>
                <w:rFonts w:ascii="Arial" w:eastAsia="Times New Roman" w:hAnsi="Arial"/>
                <w:bCs/>
                <w:sz w:val="18"/>
                <w:highlight w:val="lightGray"/>
                <w:lang w:eastAsia="en-GB"/>
              </w:rPr>
              <w:t>Neighbor</w:t>
            </w:r>
            <w:proofErr w:type="spellEnd"/>
            <w:r w:rsidR="007279FD" w:rsidRPr="007279FD">
              <w:rPr>
                <w:rFonts w:ascii="Arial" w:eastAsia="Times New Roman" w:hAnsi="Arial"/>
                <w:bCs/>
                <w:sz w:val="18"/>
                <w:highlight w:val="lightGray"/>
                <w:lang w:eastAsia="en-GB"/>
              </w:rPr>
              <w:t xml:space="preserve"> cell</w:t>
            </w:r>
          </w:p>
        </w:tc>
        <w:tc>
          <w:tcPr>
            <w:tcW w:w="709" w:type="dxa"/>
            <w:tcBorders>
              <w:top w:val="single" w:sz="4" w:space="0" w:color="auto"/>
              <w:left w:val="single" w:sz="4" w:space="0" w:color="auto"/>
              <w:bottom w:val="single" w:sz="4" w:space="0" w:color="auto"/>
              <w:right w:val="single" w:sz="4" w:space="0" w:color="auto"/>
            </w:tcBorders>
          </w:tcPr>
          <w:p w14:paraId="65AB9127"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01EC726B"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r w:rsidRPr="007279FD">
              <w:rPr>
                <w:rFonts w:ascii="Arial" w:eastAsia="Times New Roman" w:hAnsi="Arial"/>
                <w:sz w:val="18"/>
                <w:highlight w:val="lightGray"/>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66EE1FE7"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Arial"/>
                <w:b/>
                <w:sz w:val="18"/>
                <w:highlight w:val="lightGray"/>
                <w:lang w:eastAsia="en-GB"/>
              </w:rPr>
            </w:pPr>
            <w:r w:rsidRPr="007279FD">
              <w:rPr>
                <w:rFonts w:ascii="Arial" w:eastAsia="Times New Roman" w:hAnsi="Arial"/>
                <w:bCs/>
                <w:sz w:val="18"/>
                <w:highlight w:val="lightGray"/>
                <w:lang w:eastAsia="en-GB"/>
              </w:rPr>
              <w:t>Cell 2</w:t>
            </w:r>
          </w:p>
        </w:tc>
        <w:tc>
          <w:tcPr>
            <w:tcW w:w="2977" w:type="dxa"/>
            <w:tcBorders>
              <w:top w:val="single" w:sz="4" w:space="0" w:color="auto"/>
              <w:left w:val="single" w:sz="4" w:space="0" w:color="auto"/>
              <w:bottom w:val="single" w:sz="4" w:space="0" w:color="auto"/>
              <w:right w:val="single" w:sz="4" w:space="0" w:color="auto"/>
            </w:tcBorders>
            <w:hideMark/>
          </w:tcPr>
          <w:p w14:paraId="584AC121"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Arial"/>
                <w:b/>
                <w:sz w:val="18"/>
                <w:highlight w:val="lightGray"/>
                <w:lang w:eastAsia="en-GB"/>
              </w:rPr>
            </w:pPr>
            <w:r w:rsidRPr="007279FD">
              <w:rPr>
                <w:rFonts w:ascii="Arial" w:eastAsia="Times New Roman" w:hAnsi="Arial"/>
                <w:bCs/>
                <w:sz w:val="18"/>
                <w:highlight w:val="lightGray"/>
                <w:lang w:eastAsia="en-GB"/>
              </w:rPr>
              <w:t>Cell to be identified.</w:t>
            </w:r>
          </w:p>
        </w:tc>
      </w:tr>
      <w:tr w:rsidR="007279FD" w:rsidRPr="007279FD" w14:paraId="20CA3734" w14:textId="77777777" w:rsidTr="00023F8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5F40A33"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Arial"/>
                <w:b/>
                <w:sz w:val="18"/>
                <w:highlight w:val="lightGray"/>
                <w:lang w:eastAsia="en-GB"/>
              </w:rPr>
            </w:pPr>
            <w:r w:rsidRPr="007279FD">
              <w:rPr>
                <w:rFonts w:ascii="Arial" w:eastAsia="Times New Roman" w:hAnsi="Arial"/>
                <w:sz w:val="18"/>
                <w:highlight w:val="lightGray"/>
                <w:lang w:eastAsia="en-GB"/>
              </w:rPr>
              <w:t>RF Channel Number</w:t>
            </w:r>
          </w:p>
        </w:tc>
        <w:tc>
          <w:tcPr>
            <w:tcW w:w="709" w:type="dxa"/>
            <w:tcBorders>
              <w:top w:val="single" w:sz="4" w:space="0" w:color="auto"/>
              <w:left w:val="single" w:sz="4" w:space="0" w:color="auto"/>
              <w:bottom w:val="single" w:sz="4" w:space="0" w:color="auto"/>
              <w:right w:val="single" w:sz="4" w:space="0" w:color="auto"/>
            </w:tcBorders>
          </w:tcPr>
          <w:p w14:paraId="4E380F0F"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7A685B2"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r w:rsidRPr="007279FD">
              <w:rPr>
                <w:rFonts w:ascii="Arial" w:eastAsia="Times New Roman" w:hAnsi="Arial"/>
                <w:sz w:val="18"/>
                <w:highlight w:val="lightGray"/>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2A63CFF0"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Arial"/>
                <w:b/>
                <w:sz w:val="18"/>
                <w:highlight w:val="lightGray"/>
                <w:lang w:eastAsia="en-GB"/>
              </w:rPr>
            </w:pPr>
            <w:r w:rsidRPr="007279FD">
              <w:rPr>
                <w:rFonts w:ascii="Arial" w:eastAsia="Times New Roman" w:hAnsi="Arial"/>
                <w:bCs/>
                <w:sz w:val="18"/>
                <w:highlight w:val="lightGray"/>
                <w:lang w:eastAsia="en-GB"/>
              </w:rPr>
              <w:t>1: Cell 1 and Cell 2</w:t>
            </w:r>
          </w:p>
        </w:tc>
        <w:tc>
          <w:tcPr>
            <w:tcW w:w="2977" w:type="dxa"/>
            <w:tcBorders>
              <w:top w:val="single" w:sz="4" w:space="0" w:color="auto"/>
              <w:left w:val="single" w:sz="4" w:space="0" w:color="auto"/>
              <w:bottom w:val="single" w:sz="4" w:space="0" w:color="auto"/>
              <w:right w:val="single" w:sz="4" w:space="0" w:color="auto"/>
            </w:tcBorders>
          </w:tcPr>
          <w:p w14:paraId="522CEE99"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Arial"/>
                <w:bCs/>
                <w:sz w:val="18"/>
                <w:highlight w:val="lightGray"/>
                <w:lang w:eastAsia="en-GB"/>
              </w:rPr>
            </w:pPr>
          </w:p>
        </w:tc>
      </w:tr>
      <w:tr w:rsidR="007279FD" w:rsidRPr="007279FD" w14:paraId="42DC7AF9" w14:textId="77777777" w:rsidTr="00023F88">
        <w:trPr>
          <w:cantSplit/>
          <w:trHeight w:val="187"/>
        </w:trPr>
        <w:tc>
          <w:tcPr>
            <w:tcW w:w="2518" w:type="dxa"/>
            <w:tcBorders>
              <w:top w:val="single" w:sz="4" w:space="0" w:color="auto"/>
              <w:left w:val="single" w:sz="4" w:space="0" w:color="auto"/>
              <w:bottom w:val="single" w:sz="4" w:space="0" w:color="auto"/>
              <w:right w:val="single" w:sz="4" w:space="0" w:color="auto"/>
            </w:tcBorders>
            <w:shd w:val="clear" w:color="auto" w:fill="auto"/>
            <w:hideMark/>
          </w:tcPr>
          <w:p w14:paraId="08B494A5"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7279FD">
              <w:rPr>
                <w:rFonts w:ascii="Arial" w:eastAsia="Times New Roman" w:hAnsi="Arial"/>
                <w:sz w:val="18"/>
                <w:highlight w:val="lightGray"/>
                <w:lang w:eastAsia="zh-CN"/>
              </w:rPr>
              <w:t>SMTC1 configuration</w:t>
            </w:r>
          </w:p>
        </w:tc>
        <w:tc>
          <w:tcPr>
            <w:tcW w:w="709" w:type="dxa"/>
            <w:tcBorders>
              <w:top w:val="single" w:sz="4" w:space="0" w:color="auto"/>
              <w:left w:val="single" w:sz="4" w:space="0" w:color="auto"/>
              <w:bottom w:val="nil"/>
              <w:right w:val="single" w:sz="4" w:space="0" w:color="auto"/>
            </w:tcBorders>
            <w:shd w:val="clear" w:color="auto" w:fill="auto"/>
          </w:tcPr>
          <w:p w14:paraId="12B72DC0"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862CDE2"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bCs/>
                <w:sz w:val="18"/>
                <w:highlight w:val="lightGray"/>
                <w:lang w:eastAsia="zh-CN"/>
              </w:rPr>
            </w:pPr>
            <w:r w:rsidRPr="007279FD">
              <w:rPr>
                <w:rFonts w:ascii="Arial" w:eastAsia="Times New Roman" w:hAnsi="Arial"/>
                <w:bCs/>
                <w:sz w:val="18"/>
                <w:highlight w:val="lightGray"/>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2181143F"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bCs/>
                <w:sz w:val="18"/>
                <w:highlight w:val="lightGray"/>
                <w:lang w:eastAsia="zh-CN"/>
              </w:rPr>
            </w:pPr>
            <w:r w:rsidRPr="007279FD">
              <w:rPr>
                <w:rFonts w:ascii="Arial" w:eastAsia="Times New Roman" w:hAnsi="Arial"/>
                <w:bCs/>
                <w:sz w:val="18"/>
                <w:highlight w:val="lightGray"/>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6FF270C0"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bCs/>
                <w:sz w:val="18"/>
                <w:highlight w:val="lightGray"/>
                <w:lang w:eastAsia="zh-CN"/>
              </w:rPr>
            </w:pPr>
            <w:r w:rsidRPr="007279FD">
              <w:rPr>
                <w:rFonts w:ascii="Arial" w:eastAsia="Times New Roman" w:hAnsi="Arial"/>
                <w:bCs/>
                <w:sz w:val="18"/>
                <w:highlight w:val="lightGray"/>
                <w:lang w:eastAsia="zh-CN"/>
              </w:rPr>
              <w:t>Period: 20ms, offset: 0</w:t>
            </w:r>
          </w:p>
        </w:tc>
      </w:tr>
      <w:tr w:rsidR="007279FD" w:rsidRPr="007279FD" w14:paraId="522F9D3C" w14:textId="77777777" w:rsidTr="00023F8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F667ACD"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7279FD">
              <w:rPr>
                <w:rFonts w:ascii="Arial" w:eastAsia="Times New Roman" w:hAnsi="Arial"/>
                <w:sz w:val="18"/>
                <w:highlight w:val="lightGray"/>
                <w:lang w:eastAsia="zh-CN"/>
              </w:rPr>
              <w:t>SMTC2 configuration</w:t>
            </w:r>
          </w:p>
        </w:tc>
        <w:tc>
          <w:tcPr>
            <w:tcW w:w="709" w:type="dxa"/>
            <w:tcBorders>
              <w:top w:val="nil"/>
              <w:left w:val="single" w:sz="4" w:space="0" w:color="auto"/>
              <w:bottom w:val="nil"/>
              <w:right w:val="single" w:sz="4" w:space="0" w:color="auto"/>
            </w:tcBorders>
            <w:shd w:val="clear" w:color="auto" w:fill="auto"/>
            <w:hideMark/>
          </w:tcPr>
          <w:p w14:paraId="3981C3DE"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243FABC"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bCs/>
                <w:sz w:val="18"/>
                <w:highlight w:val="lightGray"/>
                <w:lang w:eastAsia="zh-CN"/>
              </w:rPr>
            </w:pPr>
            <w:r w:rsidRPr="007279FD">
              <w:rPr>
                <w:rFonts w:ascii="Arial" w:eastAsia="Times New Roman" w:hAnsi="Arial"/>
                <w:bCs/>
                <w:sz w:val="18"/>
                <w:highlight w:val="lightGray"/>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44F6C507"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bCs/>
                <w:sz w:val="18"/>
                <w:highlight w:val="lightGray"/>
                <w:lang w:eastAsia="zh-CN"/>
              </w:rPr>
            </w:pPr>
            <w:r w:rsidRPr="007279FD">
              <w:rPr>
                <w:rFonts w:ascii="Arial" w:eastAsia="Times New Roman" w:hAnsi="Arial"/>
                <w:bCs/>
                <w:sz w:val="18"/>
                <w:highlight w:val="lightGray"/>
                <w:lang w:eastAsia="zh-CN"/>
              </w:rPr>
              <w:t>SMTC.4</w:t>
            </w:r>
          </w:p>
        </w:tc>
        <w:tc>
          <w:tcPr>
            <w:tcW w:w="2977" w:type="dxa"/>
            <w:tcBorders>
              <w:top w:val="single" w:sz="4" w:space="0" w:color="auto"/>
              <w:left w:val="single" w:sz="4" w:space="0" w:color="auto"/>
              <w:bottom w:val="single" w:sz="4" w:space="0" w:color="auto"/>
              <w:right w:val="single" w:sz="4" w:space="0" w:color="auto"/>
            </w:tcBorders>
          </w:tcPr>
          <w:p w14:paraId="49F1895D"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bCs/>
                <w:sz w:val="18"/>
                <w:highlight w:val="lightGray"/>
                <w:lang w:eastAsia="zh-CN"/>
              </w:rPr>
            </w:pPr>
            <w:r w:rsidRPr="007279FD">
              <w:rPr>
                <w:rFonts w:ascii="Arial" w:eastAsia="Times New Roman" w:hAnsi="Arial"/>
                <w:bCs/>
                <w:sz w:val="18"/>
                <w:highlight w:val="lightGray"/>
                <w:lang w:eastAsia="zh-CN"/>
              </w:rPr>
              <w:t>Period: 20ms, offset: 10ms</w:t>
            </w:r>
          </w:p>
        </w:tc>
      </w:tr>
      <w:tr w:rsidR="007279FD" w:rsidRPr="007279FD" w14:paraId="33BACC4A" w14:textId="77777777" w:rsidTr="00023F8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7AFE895"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279FD">
              <w:rPr>
                <w:rFonts w:ascii="Arial" w:eastAsia="Times New Roman" w:hAnsi="Arial"/>
                <w:sz w:val="18"/>
                <w:highlight w:val="lightGray"/>
                <w:lang w:eastAsia="en-GB"/>
              </w:rPr>
              <w:t>A3-Offset</w:t>
            </w:r>
          </w:p>
        </w:tc>
        <w:tc>
          <w:tcPr>
            <w:tcW w:w="709" w:type="dxa"/>
            <w:tcBorders>
              <w:top w:val="single" w:sz="4" w:space="0" w:color="auto"/>
              <w:left w:val="single" w:sz="4" w:space="0" w:color="auto"/>
              <w:bottom w:val="single" w:sz="4" w:space="0" w:color="auto"/>
              <w:right w:val="single" w:sz="4" w:space="0" w:color="auto"/>
            </w:tcBorders>
            <w:hideMark/>
          </w:tcPr>
          <w:p w14:paraId="027A512F"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279FD">
              <w:rPr>
                <w:rFonts w:ascii="Arial" w:eastAsia="Times New Roman" w:hAnsi="Arial" w:cs="v4.2.0"/>
                <w:sz w:val="18"/>
                <w:highlight w:val="lightGray"/>
                <w:lang w:eastAsia="en-GB"/>
              </w:rPr>
              <w:t>dB</w:t>
            </w:r>
          </w:p>
        </w:tc>
        <w:tc>
          <w:tcPr>
            <w:tcW w:w="992" w:type="dxa"/>
            <w:tcBorders>
              <w:top w:val="single" w:sz="4" w:space="0" w:color="auto"/>
              <w:left w:val="single" w:sz="4" w:space="0" w:color="auto"/>
              <w:bottom w:val="single" w:sz="4" w:space="0" w:color="auto"/>
              <w:right w:val="single" w:sz="4" w:space="0" w:color="auto"/>
            </w:tcBorders>
            <w:hideMark/>
          </w:tcPr>
          <w:p w14:paraId="29891C44"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279FD">
              <w:rPr>
                <w:rFonts w:ascii="Arial" w:eastAsia="Times New Roman" w:hAnsi="Arial"/>
                <w:sz w:val="18"/>
                <w:highlight w:val="lightGray"/>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0C0E2C48"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279FD">
              <w:rPr>
                <w:rFonts w:ascii="Arial" w:eastAsia="Times New Roman" w:hAnsi="Arial"/>
                <w:sz w:val="18"/>
                <w:highlight w:val="lightGray"/>
                <w:lang w:eastAsia="en-GB"/>
              </w:rPr>
              <w:t>-4.5</w:t>
            </w:r>
          </w:p>
        </w:tc>
        <w:tc>
          <w:tcPr>
            <w:tcW w:w="2977" w:type="dxa"/>
            <w:tcBorders>
              <w:top w:val="single" w:sz="4" w:space="0" w:color="auto"/>
              <w:left w:val="single" w:sz="4" w:space="0" w:color="auto"/>
              <w:bottom w:val="single" w:sz="4" w:space="0" w:color="auto"/>
              <w:right w:val="single" w:sz="4" w:space="0" w:color="auto"/>
            </w:tcBorders>
          </w:tcPr>
          <w:p w14:paraId="16C58CE4"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r>
      <w:tr w:rsidR="007279FD" w:rsidRPr="007279FD" w14:paraId="4668BF15" w14:textId="77777777" w:rsidTr="00023F8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03BF4F9"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279FD">
              <w:rPr>
                <w:rFonts w:ascii="Arial" w:eastAsia="Times New Roman" w:hAnsi="Arial"/>
                <w:sz w:val="18"/>
                <w:highlight w:val="lightGray"/>
                <w:lang w:eastAsia="en-GB"/>
              </w:rPr>
              <w:t>CP length</w:t>
            </w:r>
          </w:p>
        </w:tc>
        <w:tc>
          <w:tcPr>
            <w:tcW w:w="709" w:type="dxa"/>
            <w:tcBorders>
              <w:top w:val="single" w:sz="4" w:space="0" w:color="auto"/>
              <w:left w:val="single" w:sz="4" w:space="0" w:color="auto"/>
              <w:bottom w:val="single" w:sz="4" w:space="0" w:color="auto"/>
              <w:right w:val="single" w:sz="4" w:space="0" w:color="auto"/>
            </w:tcBorders>
          </w:tcPr>
          <w:p w14:paraId="3731AFE0"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0834FFCB"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279FD">
              <w:rPr>
                <w:rFonts w:ascii="Arial" w:eastAsia="Times New Roman" w:hAnsi="Arial"/>
                <w:sz w:val="18"/>
                <w:highlight w:val="lightGray"/>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7445B2EF"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279FD">
              <w:rPr>
                <w:rFonts w:ascii="Arial" w:eastAsia="Times New Roman" w:hAnsi="Arial"/>
                <w:sz w:val="18"/>
                <w:highlight w:val="lightGray"/>
                <w:lang w:eastAsia="en-GB"/>
              </w:rPr>
              <w:t>Normal</w:t>
            </w:r>
          </w:p>
        </w:tc>
        <w:tc>
          <w:tcPr>
            <w:tcW w:w="2977" w:type="dxa"/>
            <w:tcBorders>
              <w:top w:val="single" w:sz="4" w:space="0" w:color="auto"/>
              <w:left w:val="single" w:sz="4" w:space="0" w:color="auto"/>
              <w:bottom w:val="single" w:sz="4" w:space="0" w:color="auto"/>
              <w:right w:val="single" w:sz="4" w:space="0" w:color="auto"/>
            </w:tcBorders>
          </w:tcPr>
          <w:p w14:paraId="30EE70C3"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r>
      <w:tr w:rsidR="007279FD" w:rsidRPr="007279FD" w14:paraId="62BD63D3" w14:textId="77777777" w:rsidTr="00023F8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B776517"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279FD">
              <w:rPr>
                <w:rFonts w:ascii="Arial" w:eastAsia="Times New Roman" w:hAnsi="Arial"/>
                <w:sz w:val="18"/>
                <w:highlight w:val="lightGray"/>
                <w:lang w:eastAsia="en-GB"/>
              </w:rPr>
              <w:t>Hysteresis</w:t>
            </w:r>
          </w:p>
        </w:tc>
        <w:tc>
          <w:tcPr>
            <w:tcW w:w="709" w:type="dxa"/>
            <w:tcBorders>
              <w:top w:val="single" w:sz="4" w:space="0" w:color="auto"/>
              <w:left w:val="single" w:sz="4" w:space="0" w:color="auto"/>
              <w:bottom w:val="single" w:sz="4" w:space="0" w:color="auto"/>
              <w:right w:val="single" w:sz="4" w:space="0" w:color="auto"/>
            </w:tcBorders>
            <w:hideMark/>
          </w:tcPr>
          <w:p w14:paraId="6E6E02BD"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279FD">
              <w:rPr>
                <w:rFonts w:ascii="Arial" w:eastAsia="Times New Roman" w:hAnsi="Arial" w:cs="v4.2.0"/>
                <w:sz w:val="18"/>
                <w:highlight w:val="lightGray"/>
                <w:lang w:eastAsia="en-GB"/>
              </w:rPr>
              <w:t>dB</w:t>
            </w:r>
          </w:p>
        </w:tc>
        <w:tc>
          <w:tcPr>
            <w:tcW w:w="992" w:type="dxa"/>
            <w:tcBorders>
              <w:top w:val="single" w:sz="4" w:space="0" w:color="auto"/>
              <w:left w:val="single" w:sz="4" w:space="0" w:color="auto"/>
              <w:bottom w:val="single" w:sz="4" w:space="0" w:color="auto"/>
              <w:right w:val="single" w:sz="4" w:space="0" w:color="auto"/>
            </w:tcBorders>
            <w:hideMark/>
          </w:tcPr>
          <w:p w14:paraId="0D6BEF45"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279FD">
              <w:rPr>
                <w:rFonts w:ascii="Arial" w:eastAsia="Times New Roman" w:hAnsi="Arial"/>
                <w:sz w:val="18"/>
                <w:highlight w:val="lightGray"/>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00C6DF0B"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279FD">
              <w:rPr>
                <w:rFonts w:ascii="Arial" w:eastAsia="Times New Roman" w:hAnsi="Arial"/>
                <w:sz w:val="18"/>
                <w:highlight w:val="lightGray"/>
                <w:lang w:eastAsia="en-GB"/>
              </w:rPr>
              <w:t>0</w:t>
            </w:r>
          </w:p>
        </w:tc>
        <w:tc>
          <w:tcPr>
            <w:tcW w:w="2977" w:type="dxa"/>
            <w:tcBorders>
              <w:top w:val="single" w:sz="4" w:space="0" w:color="auto"/>
              <w:left w:val="single" w:sz="4" w:space="0" w:color="auto"/>
              <w:bottom w:val="single" w:sz="4" w:space="0" w:color="auto"/>
              <w:right w:val="single" w:sz="4" w:space="0" w:color="auto"/>
            </w:tcBorders>
          </w:tcPr>
          <w:p w14:paraId="68676C94"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r>
      <w:tr w:rsidR="007279FD" w:rsidRPr="007279FD" w14:paraId="3CBC517C" w14:textId="77777777" w:rsidTr="00023F8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6AB76D6"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279FD">
              <w:rPr>
                <w:rFonts w:ascii="Arial" w:eastAsia="Times New Roman" w:hAnsi="Arial"/>
                <w:sz w:val="18"/>
                <w:highlight w:val="lightGray"/>
                <w:lang w:eastAsia="en-GB"/>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4AFAB9C5"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279FD">
              <w:rPr>
                <w:rFonts w:ascii="Arial" w:eastAsia="Times New Roman" w:hAnsi="Arial" w:cs="v4.2.0"/>
                <w:sz w:val="18"/>
                <w:highlight w:val="lightGray"/>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0FB5A617"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279FD">
              <w:rPr>
                <w:rFonts w:ascii="Arial" w:eastAsia="Times New Roman" w:hAnsi="Arial"/>
                <w:sz w:val="18"/>
                <w:highlight w:val="lightGray"/>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46B18CEF"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279FD">
              <w:rPr>
                <w:rFonts w:ascii="Arial" w:eastAsia="Times New Roman" w:hAnsi="Arial"/>
                <w:sz w:val="18"/>
                <w:highlight w:val="lightGray"/>
                <w:lang w:eastAsia="en-GB"/>
              </w:rPr>
              <w:t>0</w:t>
            </w:r>
          </w:p>
        </w:tc>
        <w:tc>
          <w:tcPr>
            <w:tcW w:w="2977" w:type="dxa"/>
            <w:tcBorders>
              <w:top w:val="single" w:sz="4" w:space="0" w:color="auto"/>
              <w:left w:val="single" w:sz="4" w:space="0" w:color="auto"/>
              <w:bottom w:val="single" w:sz="4" w:space="0" w:color="auto"/>
              <w:right w:val="single" w:sz="4" w:space="0" w:color="auto"/>
            </w:tcBorders>
          </w:tcPr>
          <w:p w14:paraId="247878BB"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r>
      <w:tr w:rsidR="007279FD" w:rsidRPr="007279FD" w14:paraId="0EFE0BA8" w14:textId="77777777" w:rsidTr="00023F8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F8EDAB0"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279FD">
              <w:rPr>
                <w:rFonts w:ascii="Arial" w:eastAsia="Times New Roman" w:hAnsi="Arial" w:cs="Arial"/>
                <w:sz w:val="18"/>
                <w:highlight w:val="lightGray"/>
                <w:lang w:eastAsia="en-GB"/>
              </w:rPr>
              <w:t>Filter coefficient</w:t>
            </w:r>
          </w:p>
        </w:tc>
        <w:tc>
          <w:tcPr>
            <w:tcW w:w="709" w:type="dxa"/>
            <w:tcBorders>
              <w:top w:val="single" w:sz="4" w:space="0" w:color="auto"/>
              <w:left w:val="single" w:sz="4" w:space="0" w:color="auto"/>
              <w:bottom w:val="single" w:sz="4" w:space="0" w:color="auto"/>
              <w:right w:val="single" w:sz="4" w:space="0" w:color="auto"/>
            </w:tcBorders>
          </w:tcPr>
          <w:p w14:paraId="46686735"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2E4C2ADB"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279FD">
              <w:rPr>
                <w:rFonts w:ascii="Arial" w:eastAsia="Times New Roman" w:hAnsi="Arial"/>
                <w:sz w:val="18"/>
                <w:highlight w:val="lightGray"/>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3B14DBCA"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279FD">
              <w:rPr>
                <w:rFonts w:ascii="Arial" w:eastAsia="Times New Roman" w:hAnsi="Arial"/>
                <w:sz w:val="18"/>
                <w:highlight w:val="lightGray"/>
                <w:lang w:eastAsia="en-GB"/>
              </w:rPr>
              <w:t>0</w:t>
            </w:r>
          </w:p>
        </w:tc>
        <w:tc>
          <w:tcPr>
            <w:tcW w:w="2977" w:type="dxa"/>
            <w:tcBorders>
              <w:top w:val="single" w:sz="4" w:space="0" w:color="auto"/>
              <w:left w:val="single" w:sz="4" w:space="0" w:color="auto"/>
              <w:bottom w:val="single" w:sz="4" w:space="0" w:color="auto"/>
              <w:right w:val="single" w:sz="4" w:space="0" w:color="auto"/>
            </w:tcBorders>
            <w:hideMark/>
          </w:tcPr>
          <w:p w14:paraId="2A40B21F"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279FD">
              <w:rPr>
                <w:rFonts w:ascii="Arial" w:eastAsia="Times New Roman" w:hAnsi="Arial"/>
                <w:sz w:val="18"/>
                <w:highlight w:val="lightGray"/>
                <w:lang w:eastAsia="en-GB"/>
              </w:rPr>
              <w:t>L3 filtering is not used</w:t>
            </w:r>
          </w:p>
        </w:tc>
      </w:tr>
      <w:tr w:rsidR="007279FD" w:rsidRPr="007279FD" w14:paraId="43B12F15" w14:textId="77777777" w:rsidTr="00023F8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311EEF1"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279FD">
              <w:rPr>
                <w:rFonts w:ascii="Arial" w:eastAsia="Times New Roman" w:hAnsi="Arial" w:cs="Arial"/>
                <w:sz w:val="18"/>
                <w:highlight w:val="lightGray"/>
                <w:lang w:eastAsia="en-GB"/>
              </w:rPr>
              <w:t>DRX</w:t>
            </w:r>
          </w:p>
        </w:tc>
        <w:tc>
          <w:tcPr>
            <w:tcW w:w="709" w:type="dxa"/>
            <w:tcBorders>
              <w:top w:val="single" w:sz="4" w:space="0" w:color="auto"/>
              <w:left w:val="single" w:sz="4" w:space="0" w:color="auto"/>
              <w:bottom w:val="single" w:sz="4" w:space="0" w:color="auto"/>
              <w:right w:val="single" w:sz="4" w:space="0" w:color="auto"/>
            </w:tcBorders>
          </w:tcPr>
          <w:p w14:paraId="22087542"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987396C"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279FD">
              <w:rPr>
                <w:rFonts w:ascii="Arial" w:eastAsia="Times New Roman" w:hAnsi="Arial"/>
                <w:sz w:val="18"/>
                <w:highlight w:val="lightGray"/>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13B2B2EA"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2977" w:type="dxa"/>
            <w:tcBorders>
              <w:top w:val="single" w:sz="4" w:space="0" w:color="auto"/>
              <w:left w:val="single" w:sz="4" w:space="0" w:color="auto"/>
              <w:bottom w:val="single" w:sz="4" w:space="0" w:color="auto"/>
              <w:right w:val="single" w:sz="4" w:space="0" w:color="auto"/>
            </w:tcBorders>
            <w:hideMark/>
          </w:tcPr>
          <w:p w14:paraId="498663D8"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279FD">
              <w:rPr>
                <w:rFonts w:ascii="Arial" w:eastAsia="Times New Roman" w:hAnsi="Arial"/>
                <w:sz w:val="18"/>
                <w:highlight w:val="lightGray"/>
                <w:lang w:eastAsia="en-GB"/>
              </w:rPr>
              <w:t>OFF</w:t>
            </w:r>
          </w:p>
        </w:tc>
      </w:tr>
      <w:tr w:rsidR="007279FD" w:rsidRPr="007279FD" w14:paraId="0FA517DC" w14:textId="77777777" w:rsidTr="00023F8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7F681BC1" w14:textId="2948694E"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279FD">
              <w:rPr>
                <w:rFonts w:ascii="Arial" w:eastAsia="Times New Roman" w:hAnsi="Arial" w:cs="Arial"/>
                <w:sz w:val="18"/>
                <w:highlight w:val="lightGray"/>
                <w:lang w:eastAsia="en-GB"/>
              </w:rPr>
              <w:t xml:space="preserve">Time offset between serving and </w:t>
            </w:r>
            <w:proofErr w:type="spellStart"/>
            <w:r w:rsidR="009F1885">
              <w:rPr>
                <w:rFonts w:ascii="Arial" w:eastAsia="Times New Roman" w:hAnsi="Arial" w:cs="Arial"/>
                <w:sz w:val="18"/>
                <w:highlight w:val="lightGray"/>
                <w:lang w:eastAsia="en-GB"/>
              </w:rPr>
              <w:t>neighbor</w:t>
            </w:r>
            <w:proofErr w:type="spellEnd"/>
            <w:r w:rsidRPr="007279FD">
              <w:rPr>
                <w:rFonts w:ascii="Arial" w:eastAsia="Times New Roman" w:hAnsi="Arial" w:cs="Arial"/>
                <w:sz w:val="18"/>
                <w:highlight w:val="lightGray"/>
                <w:lang w:eastAsia="en-GB"/>
              </w:rPr>
              <w:t xml:space="preserve"> cells</w:t>
            </w:r>
          </w:p>
        </w:tc>
        <w:tc>
          <w:tcPr>
            <w:tcW w:w="709" w:type="dxa"/>
            <w:tcBorders>
              <w:top w:val="single" w:sz="4" w:space="0" w:color="auto"/>
              <w:left w:val="single" w:sz="4" w:space="0" w:color="auto"/>
              <w:bottom w:val="nil"/>
              <w:right w:val="single" w:sz="4" w:space="0" w:color="auto"/>
            </w:tcBorders>
            <w:shd w:val="clear" w:color="auto" w:fill="auto"/>
          </w:tcPr>
          <w:p w14:paraId="57FDC73A"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DD0EFAF"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7279FD">
              <w:rPr>
                <w:rFonts w:ascii="Arial" w:eastAsia="Times New Roman" w:hAnsi="Arial"/>
                <w:sz w:val="18"/>
                <w:highlight w:val="lightGray"/>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1387F0D5"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279FD">
              <w:rPr>
                <w:rFonts w:ascii="Arial" w:eastAsia="Times New Roman" w:hAnsi="Arial"/>
                <w:sz w:val="18"/>
                <w:highlight w:val="lightGray"/>
                <w:lang w:eastAsia="zh-CN"/>
              </w:rPr>
              <w:t xml:space="preserve">10 </w:t>
            </w:r>
            <w:proofErr w:type="spellStart"/>
            <w:r w:rsidRPr="007279FD">
              <w:rPr>
                <w:rFonts w:ascii="Arial" w:eastAsia="Times New Roman" w:hAnsi="Arial"/>
                <w:sz w:val="18"/>
                <w:highlight w:val="lightGray"/>
                <w:lang w:eastAsia="zh-CN"/>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612ED034"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7279FD">
              <w:rPr>
                <w:rFonts w:ascii="Arial" w:eastAsia="Times New Roman" w:hAnsi="Arial"/>
                <w:sz w:val="18"/>
                <w:highlight w:val="lightGray"/>
                <w:lang w:eastAsia="zh-CN"/>
              </w:rPr>
              <w:t>Asynchronous cells.</w:t>
            </w:r>
          </w:p>
          <w:p w14:paraId="5BF636E7"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279FD">
              <w:rPr>
                <w:rFonts w:ascii="Arial" w:eastAsia="Times New Roman" w:hAnsi="Arial"/>
                <w:sz w:val="18"/>
                <w:highlight w:val="lightGray"/>
                <w:lang w:eastAsia="zh-CN"/>
              </w:rPr>
              <w:t>The timing of Cell 2 is 10ms later than the timing of Cell 1.</w:t>
            </w:r>
          </w:p>
        </w:tc>
      </w:tr>
      <w:tr w:rsidR="007279FD" w:rsidRPr="007279FD" w14:paraId="30AED7FB" w14:textId="77777777" w:rsidTr="00023F8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B910187"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279FD">
              <w:rPr>
                <w:rFonts w:ascii="Arial" w:eastAsia="Times New Roman" w:hAnsi="Arial"/>
                <w:sz w:val="18"/>
                <w:highlight w:val="lightGray"/>
                <w:lang w:eastAsia="en-GB"/>
              </w:rPr>
              <w:t>T1</w:t>
            </w:r>
          </w:p>
        </w:tc>
        <w:tc>
          <w:tcPr>
            <w:tcW w:w="709" w:type="dxa"/>
            <w:tcBorders>
              <w:top w:val="single" w:sz="4" w:space="0" w:color="auto"/>
              <w:left w:val="single" w:sz="4" w:space="0" w:color="auto"/>
              <w:bottom w:val="single" w:sz="4" w:space="0" w:color="auto"/>
              <w:right w:val="single" w:sz="4" w:space="0" w:color="auto"/>
            </w:tcBorders>
            <w:hideMark/>
          </w:tcPr>
          <w:p w14:paraId="14F47123"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279FD">
              <w:rPr>
                <w:rFonts w:ascii="Arial" w:eastAsia="Times New Roman" w:hAnsi="Arial" w:cs="v4.2.0"/>
                <w:sz w:val="18"/>
                <w:highlight w:val="lightGray"/>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00A4FE12"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7279FD">
              <w:rPr>
                <w:rFonts w:ascii="Arial" w:eastAsia="Times New Roman" w:hAnsi="Arial"/>
                <w:sz w:val="18"/>
                <w:highlight w:val="lightGray"/>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54B3AE69"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279FD">
              <w:rPr>
                <w:rFonts w:ascii="Arial" w:eastAsia="Times New Roman" w:hAnsi="Arial"/>
                <w:sz w:val="18"/>
                <w:highlight w:val="lightGray"/>
                <w:lang w:eastAsia="en-GB"/>
              </w:rPr>
              <w:t>5</w:t>
            </w:r>
          </w:p>
        </w:tc>
        <w:tc>
          <w:tcPr>
            <w:tcW w:w="2977" w:type="dxa"/>
            <w:tcBorders>
              <w:top w:val="single" w:sz="4" w:space="0" w:color="auto"/>
              <w:left w:val="single" w:sz="4" w:space="0" w:color="auto"/>
              <w:bottom w:val="single" w:sz="4" w:space="0" w:color="auto"/>
              <w:right w:val="single" w:sz="4" w:space="0" w:color="auto"/>
            </w:tcBorders>
          </w:tcPr>
          <w:p w14:paraId="0C36E2FE"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r>
      <w:tr w:rsidR="007279FD" w:rsidRPr="007279FD" w14:paraId="3094E41B" w14:textId="77777777" w:rsidTr="00023F8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EA08A61"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279FD">
              <w:rPr>
                <w:rFonts w:ascii="Arial" w:eastAsia="Times New Roman" w:hAnsi="Arial"/>
                <w:sz w:val="18"/>
                <w:highlight w:val="lightGray"/>
                <w:lang w:eastAsia="en-GB"/>
              </w:rPr>
              <w:t>T2</w:t>
            </w:r>
          </w:p>
        </w:tc>
        <w:tc>
          <w:tcPr>
            <w:tcW w:w="709" w:type="dxa"/>
            <w:tcBorders>
              <w:top w:val="single" w:sz="4" w:space="0" w:color="auto"/>
              <w:left w:val="single" w:sz="4" w:space="0" w:color="auto"/>
              <w:bottom w:val="single" w:sz="4" w:space="0" w:color="auto"/>
              <w:right w:val="single" w:sz="4" w:space="0" w:color="auto"/>
            </w:tcBorders>
            <w:hideMark/>
          </w:tcPr>
          <w:p w14:paraId="2FE98F0B"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279FD">
              <w:rPr>
                <w:rFonts w:ascii="Arial" w:eastAsia="Times New Roman" w:hAnsi="Arial" w:cs="v4.2.0"/>
                <w:sz w:val="18"/>
                <w:highlight w:val="lightGray"/>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2E2170BD"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279FD">
              <w:rPr>
                <w:rFonts w:ascii="Arial" w:eastAsia="Times New Roman" w:hAnsi="Arial"/>
                <w:sz w:val="18"/>
                <w:highlight w:val="lightGray"/>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53EED109"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279FD">
              <w:rPr>
                <w:rFonts w:ascii="Arial" w:eastAsia="Times New Roman" w:hAnsi="Arial"/>
                <w:sz w:val="18"/>
                <w:highlight w:val="lightGray"/>
                <w:lang w:eastAsia="en-GB"/>
              </w:rPr>
              <w:t>5</w:t>
            </w:r>
          </w:p>
        </w:tc>
        <w:tc>
          <w:tcPr>
            <w:tcW w:w="2977" w:type="dxa"/>
            <w:tcBorders>
              <w:top w:val="single" w:sz="4" w:space="0" w:color="auto"/>
              <w:left w:val="single" w:sz="4" w:space="0" w:color="auto"/>
              <w:bottom w:val="single" w:sz="4" w:space="0" w:color="auto"/>
              <w:right w:val="single" w:sz="4" w:space="0" w:color="auto"/>
            </w:tcBorders>
          </w:tcPr>
          <w:p w14:paraId="0BD61FF6"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r>
    </w:tbl>
    <w:p w14:paraId="5AFF9B13" w14:textId="77777777" w:rsidR="007279FD" w:rsidRPr="007279FD" w:rsidRDefault="007279FD" w:rsidP="007279FD">
      <w:pPr>
        <w:overflowPunct w:val="0"/>
        <w:autoSpaceDE w:val="0"/>
        <w:autoSpaceDN w:val="0"/>
        <w:adjustRightInd w:val="0"/>
        <w:textAlignment w:val="baseline"/>
        <w:rPr>
          <w:rFonts w:eastAsia="Times New Roman"/>
          <w:highlight w:val="lightGray"/>
          <w:lang w:eastAsia="en-GB"/>
        </w:rPr>
      </w:pPr>
    </w:p>
    <w:p w14:paraId="1AED1BBE" w14:textId="77777777" w:rsidR="007279FD" w:rsidRPr="007279FD" w:rsidRDefault="007279FD" w:rsidP="007279FD">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7279FD">
        <w:rPr>
          <w:rFonts w:ascii="Arial" w:eastAsia="Times New Roman" w:hAnsi="Arial"/>
          <w:b/>
          <w:highlight w:val="lightGray"/>
          <w:lang w:eastAsia="en-GB"/>
        </w:rPr>
        <w:lastRenderedPageBreak/>
        <w:t>Table A.14.5.1.1.2-3: NR Cell specific test parameters for SA intra-frequency event triggered reporting without gap for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7279FD" w:rsidRPr="007279FD" w14:paraId="717F7349" w14:textId="77777777" w:rsidTr="00023F8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54E1AD2"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7279FD">
              <w:rPr>
                <w:rFonts w:ascii="Arial" w:eastAsia="Times New Roman" w:hAnsi="Arial"/>
                <w:b/>
                <w:sz w:val="18"/>
                <w:highlight w:val="lightGray"/>
                <w:lang w:eastAsia="en-GB"/>
              </w:rPr>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7067B91C"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279FD">
              <w:rPr>
                <w:rFonts w:ascii="Arial" w:eastAsia="Times New Roman" w:hAnsi="Arial"/>
                <w:b/>
                <w:sz w:val="18"/>
                <w:highlight w:val="lightGray"/>
                <w:lang w:eastAsia="en-GB"/>
              </w:rPr>
              <w:t>Unit</w:t>
            </w:r>
          </w:p>
        </w:tc>
        <w:tc>
          <w:tcPr>
            <w:tcW w:w="1701" w:type="dxa"/>
            <w:tcBorders>
              <w:top w:val="single" w:sz="4" w:space="0" w:color="auto"/>
              <w:left w:val="single" w:sz="4" w:space="0" w:color="auto"/>
              <w:bottom w:val="nil"/>
              <w:right w:val="single" w:sz="4" w:space="0" w:color="auto"/>
            </w:tcBorders>
            <w:shd w:val="clear" w:color="auto" w:fill="auto"/>
            <w:hideMark/>
          </w:tcPr>
          <w:p w14:paraId="56356AAC"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7279FD">
              <w:rPr>
                <w:rFonts w:ascii="Arial" w:eastAsia="Times New Roman" w:hAnsi="Arial"/>
                <w:b/>
                <w:sz w:val="18"/>
                <w:highlight w:val="lightGray"/>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5A4A19EE"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7279FD">
              <w:rPr>
                <w:rFonts w:ascii="Arial" w:eastAsia="Times New Roman" w:hAnsi="Arial"/>
                <w:b/>
                <w:sz w:val="18"/>
                <w:highlight w:val="lightGray"/>
                <w:lang w:eastAsia="en-GB"/>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67D1AA4E"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7279FD">
              <w:rPr>
                <w:rFonts w:ascii="Arial" w:eastAsia="Times New Roman" w:hAnsi="Arial"/>
                <w:b/>
                <w:sz w:val="18"/>
                <w:highlight w:val="lightGray"/>
                <w:lang w:eastAsia="zh-CN"/>
              </w:rPr>
              <w:t>Cell 2</w:t>
            </w:r>
          </w:p>
        </w:tc>
      </w:tr>
      <w:tr w:rsidR="007279FD" w:rsidRPr="007279FD" w14:paraId="4CAD5E1F" w14:textId="77777777" w:rsidTr="00023F88">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4176A883"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002B8023"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1FDF6A53"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8FEC10D"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7279FD">
              <w:rPr>
                <w:rFonts w:ascii="Arial" w:eastAsia="Times New Roman" w:hAnsi="Arial"/>
                <w:b/>
                <w:sz w:val="18"/>
                <w:highlight w:val="lightGray"/>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40410237"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7279FD">
              <w:rPr>
                <w:rFonts w:ascii="Arial" w:eastAsia="Times New Roman" w:hAnsi="Arial"/>
                <w:b/>
                <w:sz w:val="18"/>
                <w:highlight w:val="lightGray"/>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18FEC070"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7279FD">
              <w:rPr>
                <w:rFonts w:ascii="Arial" w:eastAsia="Times New Roman" w:hAnsi="Arial"/>
                <w:b/>
                <w:sz w:val="18"/>
                <w:highlight w:val="lightGray"/>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002954F8"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7279FD">
              <w:rPr>
                <w:rFonts w:ascii="Arial" w:eastAsia="Times New Roman" w:hAnsi="Arial"/>
                <w:b/>
                <w:sz w:val="18"/>
                <w:highlight w:val="lightGray"/>
                <w:lang w:eastAsia="zh-CN"/>
              </w:rPr>
              <w:t>T2</w:t>
            </w:r>
          </w:p>
        </w:tc>
      </w:tr>
      <w:tr w:rsidR="007279FD" w:rsidRPr="007279FD" w14:paraId="6BCC0F1D" w14:textId="77777777" w:rsidTr="00023F8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3200B5AA"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7279FD">
              <w:rPr>
                <w:rFonts w:ascii="Arial" w:eastAsia="Times New Roman" w:hAnsi="Arial"/>
                <w:sz w:val="18"/>
                <w:highlight w:val="lightGray"/>
                <w:lang w:eastAsia="zh-CN"/>
              </w:rPr>
              <w:t>Satellite information</w:t>
            </w:r>
          </w:p>
        </w:tc>
        <w:tc>
          <w:tcPr>
            <w:tcW w:w="1701" w:type="dxa"/>
            <w:tcBorders>
              <w:top w:val="single" w:sz="4" w:space="0" w:color="auto"/>
              <w:left w:val="single" w:sz="4" w:space="0" w:color="auto"/>
              <w:bottom w:val="nil"/>
              <w:right w:val="single" w:sz="4" w:space="0" w:color="auto"/>
            </w:tcBorders>
            <w:shd w:val="clear" w:color="auto" w:fill="auto"/>
          </w:tcPr>
          <w:p w14:paraId="6045F9EC"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tcPr>
          <w:p w14:paraId="7791B14A"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bCs/>
                <w:sz w:val="18"/>
                <w:highlight w:val="lightGray"/>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2B4B6CEE"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7279FD">
              <w:rPr>
                <w:rFonts w:ascii="Arial" w:eastAsia="Times New Roman" w:hAnsi="Arial"/>
                <w:bCs/>
                <w:sz w:val="18"/>
                <w:highlight w:val="lightGray"/>
                <w:lang w:eastAsia="zh-CN"/>
              </w:rPr>
              <w:t>SSC.1</w:t>
            </w:r>
          </w:p>
        </w:tc>
        <w:tc>
          <w:tcPr>
            <w:tcW w:w="1842" w:type="dxa"/>
            <w:gridSpan w:val="2"/>
            <w:tcBorders>
              <w:top w:val="single" w:sz="4" w:space="0" w:color="auto"/>
              <w:left w:val="single" w:sz="4" w:space="0" w:color="auto"/>
              <w:bottom w:val="single" w:sz="4" w:space="0" w:color="auto"/>
              <w:right w:val="single" w:sz="4" w:space="0" w:color="auto"/>
            </w:tcBorders>
          </w:tcPr>
          <w:p w14:paraId="079EA27B"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bCs/>
                <w:sz w:val="18"/>
                <w:highlight w:val="lightGray"/>
                <w:lang w:eastAsia="zh-CN"/>
              </w:rPr>
              <w:t>NSC.1</w:t>
            </w:r>
          </w:p>
        </w:tc>
      </w:tr>
      <w:tr w:rsidR="007279FD" w:rsidRPr="007279FD" w14:paraId="239C8A7B" w14:textId="77777777" w:rsidTr="00023F88">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tcPr>
          <w:p w14:paraId="0E6CC1DA"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1701" w:type="dxa"/>
            <w:tcBorders>
              <w:top w:val="nil"/>
              <w:left w:val="single" w:sz="4" w:space="0" w:color="auto"/>
              <w:bottom w:val="single" w:sz="4" w:space="0" w:color="auto"/>
              <w:right w:val="single" w:sz="4" w:space="0" w:color="auto"/>
            </w:tcBorders>
            <w:shd w:val="clear" w:color="auto" w:fill="auto"/>
          </w:tcPr>
          <w:p w14:paraId="7D557479"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tcPr>
          <w:p w14:paraId="52625392"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bCs/>
                <w:sz w:val="18"/>
                <w:highlight w:val="lightGray"/>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212CED92"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7279FD">
              <w:rPr>
                <w:rFonts w:ascii="Arial" w:eastAsia="Times New Roman" w:hAnsi="Arial"/>
                <w:bCs/>
                <w:sz w:val="18"/>
                <w:highlight w:val="lightGray"/>
                <w:lang w:eastAsia="zh-CN"/>
              </w:rPr>
              <w:t>SSC.2</w:t>
            </w:r>
          </w:p>
        </w:tc>
        <w:tc>
          <w:tcPr>
            <w:tcW w:w="1842" w:type="dxa"/>
            <w:gridSpan w:val="2"/>
            <w:tcBorders>
              <w:top w:val="single" w:sz="4" w:space="0" w:color="auto"/>
              <w:left w:val="single" w:sz="4" w:space="0" w:color="auto"/>
              <w:bottom w:val="single" w:sz="4" w:space="0" w:color="auto"/>
              <w:right w:val="single" w:sz="4" w:space="0" w:color="auto"/>
            </w:tcBorders>
          </w:tcPr>
          <w:p w14:paraId="53A2B23C"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bCs/>
                <w:sz w:val="18"/>
                <w:highlight w:val="lightGray"/>
                <w:lang w:eastAsia="zh-CN"/>
              </w:rPr>
              <w:t>NSC.2</w:t>
            </w:r>
          </w:p>
        </w:tc>
      </w:tr>
      <w:tr w:rsidR="007279FD" w:rsidRPr="007279FD" w14:paraId="48AFB364" w14:textId="77777777" w:rsidTr="00023F8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47794CA0"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7279FD">
              <w:rPr>
                <w:rFonts w:ascii="Arial" w:eastAsia="Times New Roman" w:hAnsi="Arial"/>
                <w:sz w:val="18"/>
                <w:highlight w:val="lightGray"/>
                <w:lang w:eastAsia="zh-CN"/>
              </w:rPr>
              <w:t>SSB configuration</w:t>
            </w:r>
          </w:p>
        </w:tc>
        <w:tc>
          <w:tcPr>
            <w:tcW w:w="1701" w:type="dxa"/>
            <w:tcBorders>
              <w:top w:val="single" w:sz="4" w:space="0" w:color="auto"/>
              <w:left w:val="single" w:sz="4" w:space="0" w:color="auto"/>
              <w:bottom w:val="nil"/>
              <w:right w:val="single" w:sz="4" w:space="0" w:color="auto"/>
            </w:tcBorders>
            <w:shd w:val="clear" w:color="auto" w:fill="auto"/>
          </w:tcPr>
          <w:p w14:paraId="137D7BF5"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tcPr>
          <w:p w14:paraId="500913B6"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cs="v4.2.0" w:hint="eastAsia"/>
                <w:sz w:val="18"/>
                <w:highlight w:val="lightGray"/>
                <w:lang w:eastAsia="zh-CN"/>
              </w:rPr>
              <w:t>1</w:t>
            </w:r>
            <w:r w:rsidRPr="007279FD">
              <w:rPr>
                <w:rFonts w:ascii="Arial" w:eastAsia="Times New Roman" w:hAnsi="Arial" w:cs="v4.2.0"/>
                <w:sz w:val="18"/>
                <w:highlight w:val="lightGray"/>
                <w:lang w:eastAsia="zh-CN"/>
              </w:rPr>
              <w:t>, 2</w:t>
            </w:r>
          </w:p>
        </w:tc>
        <w:tc>
          <w:tcPr>
            <w:tcW w:w="1701" w:type="dxa"/>
            <w:gridSpan w:val="2"/>
            <w:tcBorders>
              <w:top w:val="single" w:sz="4" w:space="0" w:color="auto"/>
              <w:left w:val="single" w:sz="4" w:space="0" w:color="auto"/>
              <w:bottom w:val="single" w:sz="4" w:space="0" w:color="auto"/>
              <w:right w:val="single" w:sz="4" w:space="0" w:color="auto"/>
            </w:tcBorders>
          </w:tcPr>
          <w:p w14:paraId="0745FF51"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bCs/>
                <w:sz w:val="18"/>
                <w:highlight w:val="lightGray"/>
                <w:lang w:eastAsia="zh-CN"/>
              </w:rPr>
              <w:t>SSB.1 FR1</w:t>
            </w:r>
          </w:p>
        </w:tc>
        <w:tc>
          <w:tcPr>
            <w:tcW w:w="1842" w:type="dxa"/>
            <w:gridSpan w:val="2"/>
            <w:tcBorders>
              <w:top w:val="single" w:sz="4" w:space="0" w:color="auto"/>
              <w:left w:val="single" w:sz="4" w:space="0" w:color="auto"/>
              <w:bottom w:val="single" w:sz="4" w:space="0" w:color="auto"/>
              <w:right w:val="single" w:sz="4" w:space="0" w:color="auto"/>
            </w:tcBorders>
          </w:tcPr>
          <w:p w14:paraId="236083DE"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bCs/>
                <w:sz w:val="18"/>
                <w:highlight w:val="lightGray"/>
                <w:lang w:eastAsia="zh-CN"/>
              </w:rPr>
              <w:t>SSB.1 FR1</w:t>
            </w:r>
          </w:p>
        </w:tc>
      </w:tr>
      <w:tr w:rsidR="007279FD" w:rsidRPr="007279FD" w14:paraId="781D4D20" w14:textId="77777777" w:rsidTr="00023F8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781D1B5"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7279FD">
              <w:rPr>
                <w:rFonts w:ascii="Arial" w:eastAsia="Times New Roman" w:hAnsi="Arial"/>
                <w:sz w:val="18"/>
                <w:highlight w:val="lightGray"/>
                <w:lang w:eastAsia="en-GB"/>
              </w:rPr>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6A56C014"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D13A95E"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cs="v4.2.0" w:hint="eastAsia"/>
                <w:sz w:val="18"/>
                <w:highlight w:val="lightGray"/>
                <w:lang w:eastAsia="zh-CN"/>
              </w:rPr>
              <w:t>1</w:t>
            </w:r>
            <w:r w:rsidRPr="007279FD">
              <w:rPr>
                <w:rFonts w:ascii="Arial" w:eastAsia="Times New Roman" w:hAnsi="Arial" w:cs="v4.2.0"/>
                <w:sz w:val="18"/>
                <w:highlight w:val="lightGray"/>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1655366B"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cs="v4.2.0"/>
                <w:sz w:val="18"/>
                <w:highlight w:val="lightGray"/>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5E157458"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cs="v4.2.0"/>
                <w:sz w:val="18"/>
                <w:highlight w:val="lightGray"/>
                <w:lang w:eastAsia="zh-CN"/>
              </w:rPr>
              <w:t>N/A</w:t>
            </w:r>
          </w:p>
        </w:tc>
      </w:tr>
      <w:tr w:rsidR="007279FD" w:rsidRPr="007279FD" w14:paraId="30DE45CE" w14:textId="77777777" w:rsidTr="00023F8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724B9D1"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7279FD">
              <w:rPr>
                <w:rFonts w:ascii="Arial" w:eastAsia="Times New Roman" w:hAnsi="Arial"/>
                <w:sz w:val="18"/>
                <w:highlight w:val="lightGray"/>
                <w:lang w:eastAsia="en-GB"/>
              </w:rPr>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76F93DB2"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2C0CD66"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cs="v4.2.0" w:hint="eastAsia"/>
                <w:sz w:val="18"/>
                <w:highlight w:val="lightGray"/>
                <w:lang w:eastAsia="zh-CN"/>
              </w:rPr>
              <w:t>1</w:t>
            </w:r>
            <w:r w:rsidRPr="007279FD">
              <w:rPr>
                <w:rFonts w:ascii="Arial" w:eastAsia="Times New Roman" w:hAnsi="Arial" w:cs="v4.2.0"/>
                <w:sz w:val="18"/>
                <w:highlight w:val="lightGray"/>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4994A615"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cs="v4.2.0"/>
                <w:sz w:val="18"/>
                <w:highlight w:val="lightGray"/>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66B46046"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cs="v4.2.0"/>
                <w:sz w:val="18"/>
                <w:highlight w:val="lightGray"/>
                <w:lang w:eastAsia="zh-CN"/>
              </w:rPr>
              <w:t>N/A</w:t>
            </w:r>
          </w:p>
        </w:tc>
      </w:tr>
      <w:tr w:rsidR="007279FD" w:rsidRPr="007279FD" w14:paraId="77011BF2" w14:textId="77777777" w:rsidTr="00023F8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A28CAA6"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7279FD">
              <w:rPr>
                <w:rFonts w:ascii="Arial" w:eastAsia="Times New Roman" w:hAnsi="Arial"/>
                <w:sz w:val="18"/>
                <w:highlight w:val="lightGray"/>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69F321D6"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F65FF49"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cs="v4.2.0" w:hint="eastAsia"/>
                <w:sz w:val="18"/>
                <w:highlight w:val="lightGray"/>
                <w:lang w:eastAsia="zh-CN"/>
              </w:rPr>
              <w:t>1</w:t>
            </w:r>
            <w:r w:rsidRPr="007279FD">
              <w:rPr>
                <w:rFonts w:ascii="Arial" w:eastAsia="Times New Roman" w:hAnsi="Arial" w:cs="v4.2.0"/>
                <w:sz w:val="18"/>
                <w:highlight w:val="lightGray"/>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76FF669D"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cs="v4.2.0"/>
                <w:sz w:val="18"/>
                <w:highlight w:val="lightGray"/>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F107FBC"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cs="v4.2.0"/>
                <w:sz w:val="18"/>
                <w:highlight w:val="lightGray"/>
                <w:lang w:eastAsia="zh-CN"/>
              </w:rPr>
              <w:t>N/A</w:t>
            </w:r>
          </w:p>
        </w:tc>
      </w:tr>
      <w:tr w:rsidR="007279FD" w:rsidRPr="007279FD" w14:paraId="0DC2FE5F" w14:textId="77777777" w:rsidTr="00023F88">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09A0C27"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279FD">
              <w:rPr>
                <w:rFonts w:ascii="Arial" w:eastAsia="Times New Roman" w:hAnsi="Arial"/>
                <w:bCs/>
                <w:sz w:val="18"/>
                <w:highlight w:val="lightGray"/>
                <w:lang w:eastAsia="en-GB"/>
              </w:rPr>
              <w:t>OCNG Patterns</w:t>
            </w:r>
          </w:p>
        </w:tc>
        <w:tc>
          <w:tcPr>
            <w:tcW w:w="1701" w:type="dxa"/>
            <w:tcBorders>
              <w:top w:val="single" w:sz="4" w:space="0" w:color="auto"/>
              <w:left w:val="single" w:sz="4" w:space="0" w:color="auto"/>
              <w:bottom w:val="single" w:sz="4" w:space="0" w:color="auto"/>
              <w:right w:val="single" w:sz="4" w:space="0" w:color="auto"/>
            </w:tcBorders>
          </w:tcPr>
          <w:p w14:paraId="30D0E3C0"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8BDFD57"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279FD">
              <w:rPr>
                <w:rFonts w:ascii="Arial" w:eastAsia="Times New Roman" w:hAnsi="Arial" w:cs="v4.2.0" w:hint="eastAsia"/>
                <w:sz w:val="18"/>
                <w:highlight w:val="lightGray"/>
                <w:lang w:eastAsia="zh-CN"/>
              </w:rPr>
              <w:t>1</w:t>
            </w:r>
            <w:r w:rsidRPr="007279FD">
              <w:rPr>
                <w:rFonts w:ascii="Arial" w:eastAsia="Times New Roman" w:hAnsi="Arial" w:cs="v4.2.0"/>
                <w:sz w:val="18"/>
                <w:highlight w:val="lightGray"/>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0BACC79D"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7279FD">
              <w:rPr>
                <w:rFonts w:ascii="Arial" w:eastAsia="Times New Roman" w:hAnsi="Arial"/>
                <w:sz w:val="18"/>
                <w:highlight w:val="lightGray"/>
                <w:lang w:eastAsia="en-GB"/>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7E729B76"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279FD">
              <w:rPr>
                <w:rFonts w:ascii="Arial" w:eastAsia="Times New Roman" w:hAnsi="Arial"/>
                <w:sz w:val="18"/>
                <w:highlight w:val="lightGray"/>
                <w:lang w:eastAsia="en-GB"/>
              </w:rPr>
              <w:t>OP.1</w:t>
            </w:r>
          </w:p>
        </w:tc>
      </w:tr>
      <w:tr w:rsidR="007279FD" w:rsidRPr="007279FD" w14:paraId="7E5FBB86" w14:textId="77777777" w:rsidTr="00023F8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0CA549C6"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r w:rsidRPr="007279FD">
              <w:rPr>
                <w:rFonts w:ascii="Arial" w:eastAsia="Times New Roman" w:hAnsi="Arial"/>
                <w:bCs/>
                <w:sz w:val="18"/>
                <w:highlight w:val="lightGray"/>
                <w:lang w:eastAsia="en-GB"/>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3C0BDA71"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tcPr>
          <w:p w14:paraId="2DC7ECA8"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cs="v4.2.0" w:hint="eastAsia"/>
                <w:sz w:val="18"/>
                <w:highlight w:val="lightGray"/>
                <w:lang w:eastAsia="zh-CN"/>
              </w:rPr>
              <w:t>1</w:t>
            </w:r>
            <w:r w:rsidRPr="007279FD">
              <w:rPr>
                <w:rFonts w:ascii="Arial" w:eastAsia="Times New Roman" w:hAnsi="Arial" w:cs="v4.2.0"/>
                <w:sz w:val="18"/>
                <w:highlight w:val="lightGray"/>
                <w:lang w:eastAsia="zh-CN"/>
              </w:rPr>
              <w:t>, 2</w:t>
            </w:r>
          </w:p>
        </w:tc>
        <w:tc>
          <w:tcPr>
            <w:tcW w:w="1701" w:type="dxa"/>
            <w:gridSpan w:val="2"/>
            <w:tcBorders>
              <w:top w:val="single" w:sz="4" w:space="0" w:color="auto"/>
              <w:left w:val="single" w:sz="4" w:space="0" w:color="auto"/>
              <w:bottom w:val="single" w:sz="4" w:space="0" w:color="auto"/>
              <w:right w:val="single" w:sz="4" w:space="0" w:color="auto"/>
            </w:tcBorders>
          </w:tcPr>
          <w:p w14:paraId="69CEA712"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279FD">
              <w:rPr>
                <w:rFonts w:ascii="Arial" w:eastAsia="Times New Roman" w:hAnsi="Arial"/>
                <w:sz w:val="18"/>
                <w:highlight w:val="lightGray"/>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37EC46AA"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279FD">
              <w:rPr>
                <w:rFonts w:ascii="Arial" w:eastAsia="Times New Roman" w:hAnsi="Arial" w:cs="v4.2.0"/>
                <w:sz w:val="18"/>
                <w:highlight w:val="lightGray"/>
                <w:lang w:eastAsia="zh-CN"/>
              </w:rPr>
              <w:t>N/A</w:t>
            </w:r>
          </w:p>
        </w:tc>
      </w:tr>
      <w:tr w:rsidR="007279FD" w:rsidRPr="007279FD" w14:paraId="66064B0B" w14:textId="77777777" w:rsidTr="00023F88">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9AA06BB"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bCs/>
                <w:sz w:val="18"/>
                <w:highlight w:val="lightGray"/>
                <w:lang w:eastAsia="zh-CN"/>
              </w:rPr>
            </w:pPr>
            <w:proofErr w:type="spellStart"/>
            <w:r w:rsidRPr="007279FD" w:rsidDel="00821B2B">
              <w:rPr>
                <w:rFonts w:ascii="Arial" w:eastAsia="Times New Roman" w:hAnsi="Arial"/>
                <w:bCs/>
                <w:sz w:val="18"/>
                <w:highlight w:val="lightGray"/>
                <w:lang w:eastAsia="zh-CN"/>
              </w:rPr>
              <w:t>I</w:t>
            </w:r>
            <w:r w:rsidRPr="007279FD">
              <w:rPr>
                <w:rFonts w:ascii="Arial" w:eastAsia="Times New Roman" w:hAnsi="Arial"/>
                <w:bCs/>
                <w:sz w:val="18"/>
                <w:highlight w:val="lightGray"/>
                <w:lang w:eastAsia="zh-CN"/>
              </w:rPr>
              <w:t>Initial</w:t>
            </w:r>
            <w:proofErr w:type="spellEnd"/>
            <w:r w:rsidRPr="007279FD">
              <w:rPr>
                <w:rFonts w:ascii="Arial" w:eastAsia="Times New Roman" w:hAnsi="Arial"/>
                <w:bCs/>
                <w:sz w:val="18"/>
                <w:highlight w:val="lightGray"/>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4AD101EF"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F440B09"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cs="v4.2.0" w:hint="eastAsia"/>
                <w:sz w:val="18"/>
                <w:highlight w:val="lightGray"/>
                <w:lang w:eastAsia="zh-CN"/>
              </w:rPr>
              <w:t>1</w:t>
            </w:r>
            <w:r w:rsidRPr="007279FD">
              <w:rPr>
                <w:rFonts w:ascii="Arial" w:eastAsia="Times New Roman" w:hAnsi="Arial" w:cs="v4.2.0"/>
                <w:sz w:val="18"/>
                <w:highlight w:val="lightGray"/>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0068309D"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279FD">
              <w:rPr>
                <w:rFonts w:ascii="Arial" w:eastAsia="Times New Roman" w:hAnsi="Arial" w:cs="v4.2.0"/>
                <w:sz w:val="18"/>
                <w:highlight w:val="lightGray"/>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81DB06E"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279FD">
              <w:rPr>
                <w:rFonts w:ascii="Arial" w:eastAsia="Times New Roman" w:hAnsi="Arial" w:cs="v4.2.0"/>
                <w:sz w:val="18"/>
                <w:highlight w:val="lightGray"/>
                <w:lang w:eastAsia="zh-CN"/>
              </w:rPr>
              <w:t>DLBWP.0.1 ULBWP.0.1</w:t>
            </w:r>
          </w:p>
        </w:tc>
      </w:tr>
      <w:tr w:rsidR="007279FD" w:rsidRPr="007279FD" w14:paraId="4F0901FC" w14:textId="77777777" w:rsidTr="00023F88">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A79E07B"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bCs/>
                <w:sz w:val="18"/>
                <w:highlight w:val="lightGray"/>
                <w:lang w:eastAsia="zh-CN"/>
              </w:rPr>
            </w:pPr>
            <w:r w:rsidRPr="007279FD">
              <w:rPr>
                <w:rFonts w:ascii="Arial" w:eastAsia="Times New Roman" w:hAnsi="Arial"/>
                <w:bCs/>
                <w:sz w:val="18"/>
                <w:highlight w:val="lightGray"/>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0A58F59"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A7919CD"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cs="v4.2.0" w:hint="eastAsia"/>
                <w:sz w:val="18"/>
                <w:highlight w:val="lightGray"/>
                <w:lang w:eastAsia="zh-CN"/>
              </w:rPr>
              <w:t>1</w:t>
            </w:r>
            <w:r w:rsidRPr="007279FD">
              <w:rPr>
                <w:rFonts w:ascii="Arial" w:eastAsia="Times New Roman" w:hAnsi="Arial" w:cs="v4.2.0"/>
                <w:sz w:val="18"/>
                <w:highlight w:val="lightGray"/>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12DFD0D3"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279FD">
              <w:rPr>
                <w:rFonts w:ascii="Arial" w:eastAsia="Times New Roman" w:hAnsi="Arial" w:cs="v4.2.0"/>
                <w:sz w:val="18"/>
                <w:highlight w:val="lightGray"/>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F5AF22A"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279FD">
              <w:rPr>
                <w:rFonts w:ascii="Arial" w:eastAsia="Times New Roman" w:hAnsi="Arial" w:cs="v4.2.0"/>
                <w:sz w:val="18"/>
                <w:highlight w:val="lightGray"/>
                <w:lang w:eastAsia="zh-CN"/>
              </w:rPr>
              <w:t>DLBWP.1.1</w:t>
            </w:r>
          </w:p>
        </w:tc>
      </w:tr>
      <w:tr w:rsidR="007279FD" w:rsidRPr="007279FD" w14:paraId="4F0DE08C" w14:textId="77777777" w:rsidTr="00023F88">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79DFA63"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bCs/>
                <w:sz w:val="18"/>
                <w:highlight w:val="lightGray"/>
                <w:lang w:eastAsia="zh-CN"/>
              </w:rPr>
            </w:pPr>
            <w:r w:rsidRPr="007279FD">
              <w:rPr>
                <w:rFonts w:ascii="Arial" w:eastAsia="Times New Roman" w:hAnsi="Arial"/>
                <w:bCs/>
                <w:sz w:val="18"/>
                <w:highlight w:val="lightGray"/>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29B79A2"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1963B9B"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cs="v4.2.0" w:hint="eastAsia"/>
                <w:sz w:val="18"/>
                <w:highlight w:val="lightGray"/>
                <w:lang w:eastAsia="zh-CN"/>
              </w:rPr>
              <w:t>1</w:t>
            </w:r>
            <w:r w:rsidRPr="007279FD">
              <w:rPr>
                <w:rFonts w:ascii="Arial" w:eastAsia="Times New Roman" w:hAnsi="Arial" w:cs="v4.2.0"/>
                <w:sz w:val="18"/>
                <w:highlight w:val="lightGray"/>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0B79779D"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cs="v4.2.0"/>
                <w:sz w:val="18"/>
                <w:highlight w:val="lightGray"/>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DEE6E64"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cs="v4.2.0"/>
                <w:sz w:val="18"/>
                <w:highlight w:val="lightGray"/>
                <w:lang w:eastAsia="zh-CN"/>
              </w:rPr>
              <w:t>ULBWP.1.1</w:t>
            </w:r>
          </w:p>
        </w:tc>
      </w:tr>
      <w:tr w:rsidR="007279FD" w:rsidRPr="007279FD" w14:paraId="3674F254" w14:textId="77777777" w:rsidTr="00023F88">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26C3C1D"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bCs/>
                <w:sz w:val="18"/>
                <w:highlight w:val="lightGray"/>
                <w:lang w:eastAsia="zh-CN"/>
              </w:rPr>
            </w:pPr>
            <w:r w:rsidRPr="007279FD">
              <w:rPr>
                <w:rFonts w:ascii="Arial" w:eastAsia="Times New Roman" w:hAnsi="Arial"/>
                <w:bCs/>
                <w:sz w:val="18"/>
                <w:highlight w:val="lightGray"/>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6D4B1BE5"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57A0797"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cs="v4.2.0" w:hint="eastAsia"/>
                <w:sz w:val="18"/>
                <w:highlight w:val="lightGray"/>
                <w:lang w:eastAsia="zh-CN"/>
              </w:rPr>
              <w:t>1</w:t>
            </w:r>
            <w:r w:rsidRPr="007279FD">
              <w:rPr>
                <w:rFonts w:ascii="Arial" w:eastAsia="Times New Roman" w:hAnsi="Arial" w:cs="v4.2.0"/>
                <w:sz w:val="18"/>
                <w:highlight w:val="lightGray"/>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65821F2B"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cs="v4.2.0"/>
                <w:sz w:val="18"/>
                <w:highlight w:val="lightGray"/>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4BF2A371"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cs="v4.2.0"/>
                <w:sz w:val="18"/>
                <w:highlight w:val="lightGray"/>
                <w:lang w:eastAsia="zh-CN"/>
              </w:rPr>
              <w:t>SSB</w:t>
            </w:r>
          </w:p>
        </w:tc>
      </w:tr>
      <w:tr w:rsidR="007279FD" w:rsidRPr="007279FD" w14:paraId="5442FD04" w14:textId="77777777" w:rsidTr="00023F8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F8156E9"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v4.2.0"/>
                <w:sz w:val="18"/>
                <w:highlight w:val="lightGray"/>
                <w:lang w:eastAsia="en-GB"/>
              </w:rPr>
            </w:pPr>
            <w:r w:rsidRPr="007279FD">
              <w:rPr>
                <w:rFonts w:ascii="Arial" w:eastAsia="Times New Roman" w:hAnsi="Arial" w:cs="v4.2.0"/>
                <w:noProof/>
                <w:position w:val="-12"/>
                <w:sz w:val="18"/>
                <w:highlight w:val="lightGray"/>
                <w:lang w:val="en-US" w:eastAsia="zh-CN"/>
              </w:rPr>
              <w:drawing>
                <wp:inline distT="0" distB="0" distL="0" distR="0" wp14:anchorId="514BD37E" wp14:editId="64FD781D">
                  <wp:extent cx="259080" cy="238125"/>
                  <wp:effectExtent l="0" t="0" r="7620" b="9525"/>
                  <wp:docPr id="305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279FD">
              <w:rPr>
                <w:rFonts w:ascii="Arial" w:eastAsia="Times New Roman" w:hAnsi="Arial"/>
                <w:sz w:val="18"/>
                <w:highlight w:val="lightGray"/>
                <w:vertAlign w:val="superscript"/>
                <w:lang w:eastAsia="en-GB"/>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5FEFECAE"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cs="v4.2.0"/>
                <w:sz w:val="18"/>
                <w:highlight w:val="lightGray"/>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1257A65B"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cs="v4.2.0" w:hint="eastAsia"/>
                <w:sz w:val="18"/>
                <w:highlight w:val="lightGray"/>
                <w:lang w:eastAsia="zh-CN"/>
              </w:rPr>
              <w:t>1</w:t>
            </w:r>
            <w:r w:rsidRPr="007279FD">
              <w:rPr>
                <w:rFonts w:ascii="Arial" w:eastAsia="Times New Roman" w:hAnsi="Arial" w:cs="v4.2.0"/>
                <w:sz w:val="18"/>
                <w:highlight w:val="lightGray"/>
                <w:lang w:eastAsia="zh-CN"/>
              </w:rPr>
              <w:t>, 2</w:t>
            </w:r>
          </w:p>
        </w:tc>
        <w:tc>
          <w:tcPr>
            <w:tcW w:w="3543" w:type="dxa"/>
            <w:gridSpan w:val="4"/>
            <w:tcBorders>
              <w:top w:val="single" w:sz="4" w:space="0" w:color="auto"/>
              <w:left w:val="single" w:sz="4" w:space="0" w:color="auto"/>
              <w:bottom w:val="single" w:sz="4" w:space="0" w:color="auto"/>
              <w:right w:val="single" w:sz="4" w:space="0" w:color="auto"/>
            </w:tcBorders>
            <w:hideMark/>
          </w:tcPr>
          <w:p w14:paraId="4795AE0D"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cs="v4.2.0"/>
                <w:sz w:val="18"/>
                <w:highlight w:val="lightGray"/>
                <w:lang w:eastAsia="zh-CN"/>
              </w:rPr>
              <w:t>-98</w:t>
            </w:r>
          </w:p>
        </w:tc>
      </w:tr>
      <w:tr w:rsidR="007279FD" w:rsidRPr="007279FD" w14:paraId="7597BD3D" w14:textId="77777777" w:rsidTr="00023F8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8F1698E"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279FD">
              <w:rPr>
                <w:rFonts w:ascii="Arial" w:eastAsia="Times New Roman" w:hAnsi="Arial" w:cs="v4.2.0"/>
                <w:noProof/>
                <w:position w:val="-12"/>
                <w:sz w:val="18"/>
                <w:highlight w:val="lightGray"/>
                <w:lang w:val="en-US" w:eastAsia="zh-CN"/>
              </w:rPr>
              <w:drawing>
                <wp:inline distT="0" distB="0" distL="0" distR="0" wp14:anchorId="6AF5ED97" wp14:editId="77A899C3">
                  <wp:extent cx="259080" cy="238125"/>
                  <wp:effectExtent l="0" t="0" r="7620" b="9525"/>
                  <wp:docPr id="305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279FD">
              <w:rPr>
                <w:rFonts w:ascii="Arial" w:eastAsia="Times New Roman" w:hAnsi="Arial"/>
                <w:sz w:val="18"/>
                <w:highlight w:val="lightGray"/>
                <w:vertAlign w:val="superscript"/>
                <w:lang w:eastAsia="en-GB"/>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506B4407"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279FD">
              <w:rPr>
                <w:rFonts w:ascii="Arial" w:eastAsia="Times New Roman" w:hAnsi="Arial" w:cs="v4.2.0"/>
                <w:sz w:val="18"/>
                <w:highlight w:val="lightGray"/>
                <w:lang w:eastAsia="en-GB"/>
              </w:rPr>
              <w:t>dBm/15 kHz</w:t>
            </w:r>
          </w:p>
        </w:tc>
        <w:tc>
          <w:tcPr>
            <w:tcW w:w="1701" w:type="dxa"/>
            <w:tcBorders>
              <w:top w:val="single" w:sz="4" w:space="0" w:color="auto"/>
              <w:left w:val="single" w:sz="4" w:space="0" w:color="auto"/>
              <w:bottom w:val="single" w:sz="4" w:space="0" w:color="auto"/>
              <w:right w:val="single" w:sz="4" w:space="0" w:color="auto"/>
            </w:tcBorders>
            <w:hideMark/>
          </w:tcPr>
          <w:p w14:paraId="3E1D9969"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279FD">
              <w:rPr>
                <w:rFonts w:ascii="Arial" w:eastAsia="Times New Roman" w:hAnsi="Arial" w:cs="v4.2.0" w:hint="eastAsia"/>
                <w:sz w:val="18"/>
                <w:highlight w:val="lightGray"/>
                <w:lang w:eastAsia="zh-CN"/>
              </w:rPr>
              <w:t>1</w:t>
            </w:r>
            <w:r w:rsidRPr="007279FD">
              <w:rPr>
                <w:rFonts w:ascii="Arial" w:eastAsia="Times New Roman" w:hAnsi="Arial" w:cs="v4.2.0"/>
                <w:sz w:val="18"/>
                <w:highlight w:val="lightGray"/>
                <w:lang w:eastAsia="zh-CN"/>
              </w:rPr>
              <w:t>, 2</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109314F5"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279FD">
              <w:rPr>
                <w:rFonts w:ascii="Arial" w:eastAsia="Times New Roman" w:hAnsi="Arial"/>
                <w:sz w:val="18"/>
                <w:highlight w:val="lightGray"/>
                <w:lang w:eastAsia="en-GB"/>
              </w:rPr>
              <w:t>-98</w:t>
            </w:r>
          </w:p>
        </w:tc>
      </w:tr>
      <w:tr w:rsidR="007279FD" w:rsidRPr="007279FD" w14:paraId="25FBDE1C" w14:textId="77777777" w:rsidTr="00023F8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943BCE1"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279FD">
              <w:rPr>
                <w:rFonts w:ascii="Arial" w:eastAsia="Times New Roman" w:hAnsi="Arial" w:cs="v4.2.0"/>
                <w:noProof/>
                <w:position w:val="-12"/>
                <w:sz w:val="18"/>
                <w:highlight w:val="lightGray"/>
                <w:lang w:val="en-US" w:eastAsia="zh-CN"/>
              </w:rPr>
              <w:drawing>
                <wp:inline distT="0" distB="0" distL="0" distR="0" wp14:anchorId="1A1FBADD" wp14:editId="4E506EDA">
                  <wp:extent cx="401955" cy="248285"/>
                  <wp:effectExtent l="0" t="0" r="0" b="0"/>
                  <wp:docPr id="30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16B1D6FD"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279FD">
              <w:rPr>
                <w:rFonts w:ascii="Arial" w:eastAsia="Times New Roman" w:hAnsi="Arial" w:cs="v4.2.0"/>
                <w:sz w:val="18"/>
                <w:highlight w:val="lightGray"/>
                <w:lang w:eastAsia="en-GB"/>
              </w:rPr>
              <w:t>dB</w:t>
            </w:r>
          </w:p>
        </w:tc>
        <w:tc>
          <w:tcPr>
            <w:tcW w:w="1701" w:type="dxa"/>
            <w:tcBorders>
              <w:top w:val="single" w:sz="4" w:space="0" w:color="auto"/>
              <w:left w:val="single" w:sz="4" w:space="0" w:color="auto"/>
              <w:bottom w:val="single" w:sz="4" w:space="0" w:color="auto"/>
              <w:right w:val="single" w:sz="4" w:space="0" w:color="auto"/>
            </w:tcBorders>
            <w:hideMark/>
          </w:tcPr>
          <w:p w14:paraId="3F9153D2"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cs="v4.2.0" w:hint="eastAsia"/>
                <w:sz w:val="18"/>
                <w:highlight w:val="lightGray"/>
                <w:lang w:eastAsia="zh-CN"/>
              </w:rPr>
              <w:t>1</w:t>
            </w:r>
            <w:r w:rsidRPr="007279FD">
              <w:rPr>
                <w:rFonts w:ascii="Arial" w:eastAsia="Times New Roman" w:hAnsi="Arial" w:cs="v4.2.0"/>
                <w:sz w:val="18"/>
                <w:highlight w:val="lightGray"/>
                <w:lang w:eastAsia="zh-CN"/>
              </w:rPr>
              <w:t>, 2</w:t>
            </w:r>
          </w:p>
        </w:tc>
        <w:tc>
          <w:tcPr>
            <w:tcW w:w="850" w:type="dxa"/>
            <w:tcBorders>
              <w:top w:val="single" w:sz="4" w:space="0" w:color="auto"/>
              <w:left w:val="single" w:sz="4" w:space="0" w:color="auto"/>
              <w:bottom w:val="nil"/>
              <w:right w:val="single" w:sz="4" w:space="0" w:color="auto"/>
            </w:tcBorders>
            <w:shd w:val="clear" w:color="auto" w:fill="auto"/>
            <w:hideMark/>
          </w:tcPr>
          <w:p w14:paraId="454963B3"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279FD">
              <w:rPr>
                <w:rFonts w:ascii="Arial" w:eastAsia="Times New Roman" w:hAnsi="Arial" w:cs="v4.2.0"/>
                <w:sz w:val="18"/>
                <w:highlight w:val="lightGray"/>
                <w:lang w:eastAsia="en-GB"/>
              </w:rPr>
              <w:t>4</w:t>
            </w:r>
          </w:p>
        </w:tc>
        <w:tc>
          <w:tcPr>
            <w:tcW w:w="851" w:type="dxa"/>
            <w:tcBorders>
              <w:top w:val="single" w:sz="4" w:space="0" w:color="auto"/>
              <w:left w:val="single" w:sz="4" w:space="0" w:color="auto"/>
              <w:bottom w:val="nil"/>
              <w:right w:val="single" w:sz="4" w:space="0" w:color="auto"/>
            </w:tcBorders>
            <w:shd w:val="clear" w:color="auto" w:fill="auto"/>
            <w:hideMark/>
          </w:tcPr>
          <w:p w14:paraId="2B829DA6"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279FD">
              <w:rPr>
                <w:rFonts w:ascii="Arial" w:eastAsia="Times New Roman" w:hAnsi="Arial" w:cs="v4.2.0"/>
                <w:sz w:val="18"/>
                <w:highlight w:val="lightGray"/>
                <w:lang w:eastAsia="en-GB"/>
              </w:rPr>
              <w:t>-1.46</w:t>
            </w:r>
          </w:p>
        </w:tc>
        <w:tc>
          <w:tcPr>
            <w:tcW w:w="921" w:type="dxa"/>
            <w:tcBorders>
              <w:top w:val="single" w:sz="4" w:space="0" w:color="auto"/>
              <w:left w:val="single" w:sz="4" w:space="0" w:color="auto"/>
              <w:bottom w:val="nil"/>
              <w:right w:val="single" w:sz="4" w:space="0" w:color="auto"/>
            </w:tcBorders>
            <w:shd w:val="clear" w:color="auto" w:fill="auto"/>
            <w:hideMark/>
          </w:tcPr>
          <w:p w14:paraId="4CE6B80E"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cs="v4.2.0"/>
                <w:sz w:val="18"/>
                <w:highlight w:val="lightGray"/>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4A2FC741"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cs="v4.2.0"/>
                <w:sz w:val="18"/>
                <w:highlight w:val="lightGray"/>
                <w:lang w:eastAsia="zh-CN"/>
              </w:rPr>
              <w:t>-1.46</w:t>
            </w:r>
          </w:p>
        </w:tc>
      </w:tr>
      <w:tr w:rsidR="007279FD" w:rsidRPr="007279FD" w14:paraId="19D0DEFA" w14:textId="77777777" w:rsidTr="00023F8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A849550"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279FD">
              <w:rPr>
                <w:rFonts w:ascii="Arial" w:eastAsia="Times New Roman" w:hAnsi="Arial" w:cs="v4.2.0"/>
                <w:noProof/>
                <w:position w:val="-12"/>
                <w:sz w:val="18"/>
                <w:highlight w:val="lightGray"/>
                <w:lang w:val="en-US" w:eastAsia="zh-CN"/>
              </w:rPr>
              <w:drawing>
                <wp:inline distT="0" distB="0" distL="0" distR="0" wp14:anchorId="7EB96E5E" wp14:editId="2ACC0FCD">
                  <wp:extent cx="512445" cy="248285"/>
                  <wp:effectExtent l="0" t="0" r="1905" b="0"/>
                  <wp:docPr id="305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5B61004B"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279FD">
              <w:rPr>
                <w:rFonts w:ascii="Arial" w:eastAsia="Times New Roman" w:hAnsi="Arial" w:cs="v4.2.0"/>
                <w:sz w:val="18"/>
                <w:highlight w:val="lightGray"/>
                <w:lang w:eastAsia="en-GB"/>
              </w:rPr>
              <w:t>dB</w:t>
            </w:r>
          </w:p>
        </w:tc>
        <w:tc>
          <w:tcPr>
            <w:tcW w:w="1701" w:type="dxa"/>
            <w:tcBorders>
              <w:top w:val="single" w:sz="4" w:space="0" w:color="auto"/>
              <w:left w:val="single" w:sz="4" w:space="0" w:color="auto"/>
              <w:bottom w:val="single" w:sz="4" w:space="0" w:color="auto"/>
              <w:right w:val="single" w:sz="4" w:space="0" w:color="auto"/>
            </w:tcBorders>
            <w:hideMark/>
          </w:tcPr>
          <w:p w14:paraId="33551C1B"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cs="v4.2.0" w:hint="eastAsia"/>
                <w:sz w:val="18"/>
                <w:highlight w:val="lightGray"/>
                <w:lang w:eastAsia="zh-CN"/>
              </w:rPr>
              <w:t>1</w:t>
            </w:r>
            <w:r w:rsidRPr="007279FD">
              <w:rPr>
                <w:rFonts w:ascii="Arial" w:eastAsia="Times New Roman" w:hAnsi="Arial" w:cs="v4.2.0"/>
                <w:sz w:val="18"/>
                <w:highlight w:val="lightGray"/>
                <w:lang w:eastAsia="zh-CN"/>
              </w:rPr>
              <w:t>, 2</w:t>
            </w:r>
          </w:p>
        </w:tc>
        <w:tc>
          <w:tcPr>
            <w:tcW w:w="850" w:type="dxa"/>
            <w:tcBorders>
              <w:top w:val="single" w:sz="4" w:space="0" w:color="auto"/>
              <w:left w:val="single" w:sz="4" w:space="0" w:color="auto"/>
              <w:bottom w:val="nil"/>
              <w:right w:val="single" w:sz="4" w:space="0" w:color="auto"/>
            </w:tcBorders>
            <w:shd w:val="clear" w:color="auto" w:fill="auto"/>
            <w:hideMark/>
          </w:tcPr>
          <w:p w14:paraId="63240FFF"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279FD">
              <w:rPr>
                <w:rFonts w:ascii="Arial" w:eastAsia="Times New Roman" w:hAnsi="Arial" w:cs="v4.2.0"/>
                <w:sz w:val="18"/>
                <w:highlight w:val="lightGray"/>
                <w:lang w:eastAsia="en-GB"/>
              </w:rPr>
              <w:t>4</w:t>
            </w:r>
          </w:p>
        </w:tc>
        <w:tc>
          <w:tcPr>
            <w:tcW w:w="851" w:type="dxa"/>
            <w:tcBorders>
              <w:top w:val="single" w:sz="4" w:space="0" w:color="auto"/>
              <w:left w:val="single" w:sz="4" w:space="0" w:color="auto"/>
              <w:bottom w:val="nil"/>
              <w:right w:val="single" w:sz="4" w:space="0" w:color="auto"/>
            </w:tcBorders>
            <w:shd w:val="clear" w:color="auto" w:fill="auto"/>
            <w:hideMark/>
          </w:tcPr>
          <w:p w14:paraId="7986A1D2"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279FD">
              <w:rPr>
                <w:rFonts w:ascii="Arial" w:eastAsia="Times New Roman" w:hAnsi="Arial" w:cs="v4.2.0"/>
                <w:sz w:val="18"/>
                <w:highlight w:val="lightGray"/>
                <w:lang w:eastAsia="en-GB"/>
              </w:rPr>
              <w:t>4</w:t>
            </w:r>
          </w:p>
        </w:tc>
        <w:tc>
          <w:tcPr>
            <w:tcW w:w="921" w:type="dxa"/>
            <w:tcBorders>
              <w:top w:val="single" w:sz="4" w:space="0" w:color="auto"/>
              <w:left w:val="single" w:sz="4" w:space="0" w:color="auto"/>
              <w:bottom w:val="nil"/>
              <w:right w:val="single" w:sz="4" w:space="0" w:color="auto"/>
            </w:tcBorders>
            <w:shd w:val="clear" w:color="auto" w:fill="auto"/>
            <w:hideMark/>
          </w:tcPr>
          <w:p w14:paraId="3CFADC9E"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7279FD">
              <w:rPr>
                <w:rFonts w:ascii="Arial" w:eastAsia="Times New Roman" w:hAnsi="Arial" w:cs="v4.2.0"/>
                <w:sz w:val="18"/>
                <w:highlight w:val="lightGray"/>
                <w:lang w:eastAsia="en-GB"/>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7EEE5F74"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7279FD">
              <w:rPr>
                <w:rFonts w:ascii="Arial" w:eastAsia="Times New Roman" w:hAnsi="Arial" w:cs="v4.2.0"/>
                <w:sz w:val="18"/>
                <w:highlight w:val="lightGray"/>
                <w:lang w:eastAsia="en-GB"/>
              </w:rPr>
              <w:t>4</w:t>
            </w:r>
          </w:p>
        </w:tc>
      </w:tr>
      <w:tr w:rsidR="007279FD" w:rsidRPr="007279FD" w14:paraId="66317417" w14:textId="77777777" w:rsidTr="00023F8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D06DDC8"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279FD">
              <w:rPr>
                <w:rFonts w:ascii="Arial" w:eastAsia="Times New Roman" w:hAnsi="Arial" w:cs="v4.2.0"/>
                <w:sz w:val="18"/>
                <w:highlight w:val="lightGray"/>
                <w:lang w:eastAsia="en-GB"/>
              </w:rPr>
              <w:t>SS-RSRP</w:t>
            </w:r>
            <w:r w:rsidRPr="007279FD">
              <w:rPr>
                <w:rFonts w:ascii="Arial" w:eastAsia="Times New Roman" w:hAnsi="Arial"/>
                <w:sz w:val="18"/>
                <w:highlight w:val="lightGray"/>
                <w:vertAlign w:val="superscript"/>
                <w:lang w:eastAsia="en-GB"/>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0B772E02"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279FD">
              <w:rPr>
                <w:rFonts w:ascii="Arial" w:eastAsia="Times New Roman" w:hAnsi="Arial" w:cs="v4.2.0"/>
                <w:sz w:val="18"/>
                <w:highlight w:val="lightGray"/>
                <w:lang w:eastAsia="en-GB"/>
              </w:rPr>
              <w:t>dBm/SCS kHz</w:t>
            </w:r>
          </w:p>
        </w:tc>
        <w:tc>
          <w:tcPr>
            <w:tcW w:w="1701" w:type="dxa"/>
            <w:tcBorders>
              <w:top w:val="single" w:sz="4" w:space="0" w:color="auto"/>
              <w:left w:val="single" w:sz="4" w:space="0" w:color="auto"/>
              <w:bottom w:val="single" w:sz="4" w:space="0" w:color="auto"/>
              <w:right w:val="single" w:sz="4" w:space="0" w:color="auto"/>
            </w:tcBorders>
            <w:hideMark/>
          </w:tcPr>
          <w:p w14:paraId="762CA903"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cs="v4.2.0" w:hint="eastAsia"/>
                <w:sz w:val="18"/>
                <w:highlight w:val="lightGray"/>
                <w:lang w:eastAsia="zh-CN"/>
              </w:rPr>
              <w:t>1</w:t>
            </w:r>
            <w:r w:rsidRPr="007279FD">
              <w:rPr>
                <w:rFonts w:ascii="Arial" w:eastAsia="Times New Roman" w:hAnsi="Arial" w:cs="v4.2.0"/>
                <w:sz w:val="18"/>
                <w:highlight w:val="lightGray"/>
                <w:lang w:eastAsia="zh-CN"/>
              </w:rPr>
              <w:t>, 2</w:t>
            </w:r>
          </w:p>
        </w:tc>
        <w:tc>
          <w:tcPr>
            <w:tcW w:w="850" w:type="dxa"/>
            <w:tcBorders>
              <w:top w:val="single" w:sz="4" w:space="0" w:color="auto"/>
              <w:left w:val="single" w:sz="4" w:space="0" w:color="auto"/>
              <w:bottom w:val="single" w:sz="4" w:space="0" w:color="auto"/>
              <w:right w:val="single" w:sz="4" w:space="0" w:color="auto"/>
            </w:tcBorders>
            <w:hideMark/>
          </w:tcPr>
          <w:p w14:paraId="2A5CD153"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279FD">
              <w:rPr>
                <w:rFonts w:ascii="Arial" w:eastAsia="Times New Roman" w:hAnsi="Arial" w:cs="v4.2.0"/>
                <w:sz w:val="18"/>
                <w:highlight w:val="lightGray"/>
                <w:lang w:eastAsia="en-GB"/>
              </w:rPr>
              <w:t>-94</w:t>
            </w:r>
          </w:p>
        </w:tc>
        <w:tc>
          <w:tcPr>
            <w:tcW w:w="851" w:type="dxa"/>
            <w:tcBorders>
              <w:top w:val="single" w:sz="4" w:space="0" w:color="auto"/>
              <w:left w:val="single" w:sz="4" w:space="0" w:color="auto"/>
              <w:bottom w:val="single" w:sz="4" w:space="0" w:color="auto"/>
              <w:right w:val="single" w:sz="4" w:space="0" w:color="auto"/>
            </w:tcBorders>
            <w:hideMark/>
          </w:tcPr>
          <w:p w14:paraId="45D73318"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279FD">
              <w:rPr>
                <w:rFonts w:ascii="Arial" w:eastAsia="Times New Roman" w:hAnsi="Arial" w:cs="v4.2.0"/>
                <w:sz w:val="18"/>
                <w:highlight w:val="lightGray"/>
                <w:lang w:eastAsia="en-GB"/>
              </w:rPr>
              <w:t>-94</w:t>
            </w:r>
          </w:p>
        </w:tc>
        <w:tc>
          <w:tcPr>
            <w:tcW w:w="921" w:type="dxa"/>
            <w:tcBorders>
              <w:top w:val="single" w:sz="4" w:space="0" w:color="auto"/>
              <w:left w:val="single" w:sz="4" w:space="0" w:color="auto"/>
              <w:bottom w:val="single" w:sz="4" w:space="0" w:color="auto"/>
              <w:right w:val="single" w:sz="4" w:space="0" w:color="auto"/>
            </w:tcBorders>
            <w:hideMark/>
          </w:tcPr>
          <w:p w14:paraId="6BD006AB"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cs="v4.2.0"/>
                <w:sz w:val="18"/>
                <w:highlight w:val="lightGray"/>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269CBDFE"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cs="v4.2.0"/>
                <w:sz w:val="18"/>
                <w:highlight w:val="lightGray"/>
                <w:lang w:eastAsia="zh-CN"/>
              </w:rPr>
              <w:t>-94</w:t>
            </w:r>
          </w:p>
        </w:tc>
      </w:tr>
      <w:tr w:rsidR="007279FD" w:rsidRPr="007279FD" w14:paraId="49322183" w14:textId="77777777" w:rsidTr="00023F8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23F86C0"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v4.2.0"/>
                <w:sz w:val="18"/>
                <w:highlight w:val="lightGray"/>
                <w:lang w:eastAsia="zh-CN"/>
              </w:rPr>
            </w:pPr>
            <w:r w:rsidRPr="007279FD">
              <w:rPr>
                <w:rFonts w:ascii="Arial" w:eastAsia="Times New Roman" w:hAnsi="Arial" w:cs="v4.2.0"/>
                <w:sz w:val="18"/>
                <w:highlight w:val="lightGray"/>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2A2138E9"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cs="v4.2.0"/>
                <w:sz w:val="18"/>
                <w:highlight w:val="lightGray"/>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57910F38"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cs="v4.2.0" w:hint="eastAsia"/>
                <w:sz w:val="18"/>
                <w:highlight w:val="lightGray"/>
                <w:lang w:eastAsia="zh-CN"/>
              </w:rPr>
              <w:t>1</w:t>
            </w:r>
            <w:r w:rsidRPr="007279FD">
              <w:rPr>
                <w:rFonts w:ascii="Arial" w:eastAsia="Times New Roman" w:hAnsi="Arial" w:cs="v4.2.0"/>
                <w:sz w:val="18"/>
                <w:highlight w:val="lightGray"/>
                <w:lang w:eastAsia="zh-CN"/>
              </w:rPr>
              <w:t>, 2</w:t>
            </w:r>
          </w:p>
        </w:tc>
        <w:tc>
          <w:tcPr>
            <w:tcW w:w="850" w:type="dxa"/>
            <w:tcBorders>
              <w:top w:val="single" w:sz="4" w:space="0" w:color="auto"/>
              <w:left w:val="single" w:sz="4" w:space="0" w:color="auto"/>
              <w:bottom w:val="single" w:sz="4" w:space="0" w:color="auto"/>
              <w:right w:val="single" w:sz="4" w:space="0" w:color="auto"/>
            </w:tcBorders>
            <w:hideMark/>
          </w:tcPr>
          <w:p w14:paraId="7301C99B"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cs="v4.2.0"/>
                <w:sz w:val="18"/>
                <w:highlight w:val="lightGray"/>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26A03F96"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cs="v4.2.0"/>
                <w:sz w:val="18"/>
                <w:highlight w:val="lightGray"/>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6CB43621"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sidDel="00ED11C3">
              <w:rPr>
                <w:rFonts w:ascii="Arial" w:eastAsia="Times New Roman" w:hAnsi="Arial" w:cs="v4.2.0"/>
                <w:sz w:val="18"/>
                <w:highlight w:val="lightGray"/>
                <w:lang w:eastAsia="zh-CN"/>
              </w:rPr>
              <w:t>-</w:t>
            </w:r>
            <w:r w:rsidRPr="007279FD">
              <w:rPr>
                <w:rFonts w:ascii="Arial" w:eastAsia="Times New Roman" w:hAnsi="Arial" w:cs="v4.2.0"/>
                <w:sz w:val="18"/>
                <w:highlight w:val="lightGray"/>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588D8B9E"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cs="v4.2.0"/>
                <w:sz w:val="18"/>
                <w:highlight w:val="lightGray"/>
                <w:lang w:eastAsia="zh-CN"/>
              </w:rPr>
              <w:t>-62.25</w:t>
            </w:r>
          </w:p>
        </w:tc>
      </w:tr>
      <w:tr w:rsidR="007279FD" w:rsidRPr="007279FD" w14:paraId="091DA96D" w14:textId="77777777" w:rsidTr="00023F88">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33C74C2"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279FD">
              <w:rPr>
                <w:rFonts w:ascii="Arial" w:eastAsia="Times New Roman" w:hAnsi="Arial" w:cs="v4.2.0"/>
                <w:sz w:val="18"/>
                <w:highlight w:val="lightGray"/>
                <w:lang w:eastAsia="en-GB"/>
              </w:rPr>
              <w:t>Propagation Condition</w:t>
            </w:r>
          </w:p>
        </w:tc>
        <w:tc>
          <w:tcPr>
            <w:tcW w:w="1701" w:type="dxa"/>
            <w:tcBorders>
              <w:top w:val="single" w:sz="4" w:space="0" w:color="auto"/>
              <w:left w:val="single" w:sz="4" w:space="0" w:color="auto"/>
              <w:bottom w:val="single" w:sz="4" w:space="0" w:color="auto"/>
              <w:right w:val="single" w:sz="4" w:space="0" w:color="auto"/>
            </w:tcBorders>
          </w:tcPr>
          <w:p w14:paraId="61580BF8"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9D00C9A"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cs="v4.2.0" w:hint="eastAsia"/>
                <w:sz w:val="18"/>
                <w:highlight w:val="lightGray"/>
                <w:lang w:eastAsia="zh-CN"/>
              </w:rPr>
              <w:t>1</w:t>
            </w:r>
            <w:r w:rsidRPr="007279FD">
              <w:rPr>
                <w:rFonts w:ascii="Arial" w:eastAsia="Times New Roman" w:hAnsi="Arial" w:cs="v4.2.0"/>
                <w:sz w:val="18"/>
                <w:highlight w:val="lightGray"/>
                <w:lang w:eastAsia="zh-CN"/>
              </w:rPr>
              <w:t>, 2</w:t>
            </w:r>
          </w:p>
        </w:tc>
        <w:tc>
          <w:tcPr>
            <w:tcW w:w="3543" w:type="dxa"/>
            <w:gridSpan w:val="4"/>
            <w:tcBorders>
              <w:top w:val="single" w:sz="4" w:space="0" w:color="auto"/>
              <w:left w:val="single" w:sz="4" w:space="0" w:color="auto"/>
              <w:bottom w:val="single" w:sz="4" w:space="0" w:color="auto"/>
              <w:right w:val="single" w:sz="4" w:space="0" w:color="auto"/>
            </w:tcBorders>
            <w:hideMark/>
          </w:tcPr>
          <w:p w14:paraId="0D802BD1"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7279FD">
              <w:rPr>
                <w:rFonts w:ascii="Arial" w:eastAsia="Times New Roman" w:hAnsi="Arial" w:cs="v4.2.0"/>
                <w:sz w:val="18"/>
                <w:highlight w:val="lightGray"/>
                <w:lang w:eastAsia="en-GB"/>
              </w:rPr>
              <w:t>AWGN</w:t>
            </w:r>
          </w:p>
        </w:tc>
      </w:tr>
      <w:tr w:rsidR="007279FD" w:rsidRPr="007279FD" w14:paraId="23255583" w14:textId="77777777" w:rsidTr="00023F88">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51F96C6D" w14:textId="77777777" w:rsidR="007279FD" w:rsidRPr="007279FD" w:rsidRDefault="007279FD" w:rsidP="007279FD">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7279FD">
              <w:rPr>
                <w:rFonts w:ascii="Arial" w:eastAsia="Times New Roman" w:hAnsi="Arial"/>
                <w:sz w:val="18"/>
                <w:highlight w:val="lightGray"/>
                <w:lang w:eastAsia="en-GB"/>
              </w:rPr>
              <w:t>Note 1:</w:t>
            </w:r>
            <w:r w:rsidRPr="007279FD">
              <w:rPr>
                <w:rFonts w:ascii="Arial" w:eastAsia="Times New Roman" w:hAnsi="Arial"/>
                <w:sz w:val="18"/>
                <w:highlight w:val="lightGray"/>
                <w:lang w:eastAsia="en-GB"/>
              </w:rPr>
              <w:tab/>
              <w:t>The resources for uplink transmission are assigned to the UE prior to the start of time period T2.</w:t>
            </w:r>
          </w:p>
          <w:p w14:paraId="68C1636B" w14:textId="77777777" w:rsidR="007279FD" w:rsidRPr="007279FD" w:rsidRDefault="007279FD" w:rsidP="007279FD">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7279FD">
              <w:rPr>
                <w:rFonts w:ascii="Arial" w:eastAsia="Times New Roman" w:hAnsi="Arial"/>
                <w:sz w:val="18"/>
                <w:highlight w:val="lightGray"/>
                <w:lang w:eastAsia="en-GB"/>
              </w:rPr>
              <w:t>Note 2:</w:t>
            </w:r>
            <w:r w:rsidRPr="007279FD">
              <w:rPr>
                <w:rFonts w:ascii="Arial" w:eastAsia="Times New Roman" w:hAnsi="Arial"/>
                <w:sz w:val="18"/>
                <w:highlight w:val="lightGray"/>
                <w:lang w:eastAsia="en-GB"/>
              </w:rPr>
              <w:tab/>
              <w:t xml:space="preserve">Interference from other cells and noise sources not specified in the test is assumed to be constant over subcarriers and time and shall be modelled as AWGN of appropriate power for </w:t>
            </w:r>
            <w:r w:rsidRPr="007279FD">
              <w:rPr>
                <w:rFonts w:ascii="Arial" w:eastAsia="Times New Roman" w:hAnsi="Arial" w:cs="v4.2.0"/>
                <w:noProof/>
                <w:position w:val="-12"/>
                <w:sz w:val="18"/>
                <w:highlight w:val="lightGray"/>
                <w:lang w:val="en-US" w:eastAsia="zh-CN"/>
              </w:rPr>
              <w:drawing>
                <wp:inline distT="0" distB="0" distL="0" distR="0" wp14:anchorId="7186E47E" wp14:editId="5EF89861">
                  <wp:extent cx="259080" cy="238125"/>
                  <wp:effectExtent l="0" t="0" r="7620" b="9525"/>
                  <wp:docPr id="304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279FD">
              <w:rPr>
                <w:rFonts w:ascii="Arial" w:eastAsia="Times New Roman" w:hAnsi="Arial"/>
                <w:sz w:val="18"/>
                <w:highlight w:val="lightGray"/>
                <w:lang w:eastAsia="en-GB"/>
              </w:rPr>
              <w:t xml:space="preserve"> to be fulfilled.</w:t>
            </w:r>
          </w:p>
          <w:p w14:paraId="5E0FE732" w14:textId="77777777" w:rsidR="007279FD" w:rsidRPr="007279FD" w:rsidRDefault="007279FD" w:rsidP="007279FD">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7279FD">
              <w:rPr>
                <w:rFonts w:ascii="Arial" w:eastAsia="Times New Roman" w:hAnsi="Arial"/>
                <w:sz w:val="18"/>
                <w:highlight w:val="lightGray"/>
                <w:lang w:eastAsia="en-GB"/>
              </w:rPr>
              <w:t>Note 3:</w:t>
            </w:r>
            <w:r w:rsidRPr="007279FD">
              <w:rPr>
                <w:rFonts w:ascii="Arial" w:eastAsia="Times New Roman" w:hAnsi="Arial"/>
                <w:sz w:val="18"/>
                <w:highlight w:val="lightGray"/>
                <w:lang w:eastAsia="en-GB"/>
              </w:rPr>
              <w:tab/>
              <w:t>SS-RSRP levels have been derived from other parameters for information purposes. They are not settable parameters themselves.</w:t>
            </w:r>
          </w:p>
        </w:tc>
      </w:tr>
    </w:tbl>
    <w:p w14:paraId="6A4E4F17" w14:textId="77777777" w:rsidR="007279FD" w:rsidRPr="007279FD" w:rsidRDefault="007279FD" w:rsidP="007279FD">
      <w:pPr>
        <w:overflowPunct w:val="0"/>
        <w:autoSpaceDE w:val="0"/>
        <w:autoSpaceDN w:val="0"/>
        <w:adjustRightInd w:val="0"/>
        <w:textAlignment w:val="baseline"/>
        <w:rPr>
          <w:rFonts w:eastAsia="Times New Roman"/>
          <w:snapToGrid w:val="0"/>
          <w:highlight w:val="lightGray"/>
          <w:lang w:eastAsia="en-GB"/>
        </w:rPr>
      </w:pPr>
    </w:p>
    <w:p w14:paraId="593D10A7" w14:textId="77777777" w:rsidR="007279FD" w:rsidRPr="007279FD" w:rsidRDefault="007279FD" w:rsidP="007279FD">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GB"/>
        </w:rPr>
      </w:pPr>
      <w:bookmarkStart w:id="24" w:name="_Toc535476580"/>
      <w:r w:rsidRPr="007279FD">
        <w:rPr>
          <w:rFonts w:ascii="Arial" w:eastAsia="Times New Roman" w:hAnsi="Arial"/>
          <w:snapToGrid w:val="0"/>
          <w:sz w:val="22"/>
          <w:highlight w:val="lightGray"/>
          <w:lang w:eastAsia="en-GB"/>
        </w:rPr>
        <w:t>A.14.5.1.1.3</w:t>
      </w:r>
      <w:r w:rsidRPr="007279FD">
        <w:rPr>
          <w:rFonts w:ascii="Arial" w:eastAsia="Times New Roman" w:hAnsi="Arial"/>
          <w:snapToGrid w:val="0"/>
          <w:sz w:val="22"/>
          <w:highlight w:val="lightGray"/>
          <w:lang w:eastAsia="en-GB"/>
        </w:rPr>
        <w:tab/>
        <w:t>Test Requirements</w:t>
      </w:r>
      <w:bookmarkEnd w:id="24"/>
    </w:p>
    <w:p w14:paraId="16B4B4B5" w14:textId="4A63CADA" w:rsidR="007279FD" w:rsidRPr="007279FD" w:rsidRDefault="007279FD" w:rsidP="007279FD">
      <w:pPr>
        <w:overflowPunct w:val="0"/>
        <w:autoSpaceDE w:val="0"/>
        <w:autoSpaceDN w:val="0"/>
        <w:adjustRightInd w:val="0"/>
        <w:textAlignment w:val="baseline"/>
        <w:rPr>
          <w:rFonts w:eastAsia="Times New Roman"/>
          <w:highlight w:val="lightGray"/>
          <w:lang w:eastAsia="en-GB"/>
        </w:rPr>
      </w:pPr>
      <w:r w:rsidRPr="007279FD">
        <w:rPr>
          <w:rFonts w:eastAsia="Times New Roman"/>
          <w:highlight w:val="lightGray"/>
          <w:lang w:eastAsia="en-GB"/>
        </w:rPr>
        <w:t xml:space="preserve">The UE shall send one Event A3 triggered measurement report, with a measurement reporting delay less than 800 </w:t>
      </w:r>
      <w:proofErr w:type="spellStart"/>
      <w:r w:rsidRPr="007279FD">
        <w:rPr>
          <w:rFonts w:eastAsia="Times New Roman"/>
          <w:highlight w:val="lightGray"/>
          <w:lang w:eastAsia="en-GB"/>
        </w:rPr>
        <w:t>ms</w:t>
      </w:r>
      <w:proofErr w:type="spellEnd"/>
      <w:r w:rsidRPr="007279FD">
        <w:rPr>
          <w:rFonts w:eastAsia="Times New Roman"/>
          <w:highlight w:val="lightGray"/>
          <w:lang w:eastAsia="en-GB"/>
        </w:rPr>
        <w:t xml:space="preserve"> from the beginning of time period T2. The UE is not required to read the </w:t>
      </w:r>
      <w:proofErr w:type="spellStart"/>
      <w:r w:rsidR="009F1885">
        <w:rPr>
          <w:rFonts w:eastAsia="Times New Roman"/>
          <w:highlight w:val="lightGray"/>
          <w:lang w:eastAsia="en-GB"/>
        </w:rPr>
        <w:t>neighbor</w:t>
      </w:r>
      <w:proofErr w:type="spellEnd"/>
      <w:r w:rsidRPr="007279FD">
        <w:rPr>
          <w:rFonts w:eastAsia="Times New Roman"/>
          <w:highlight w:val="lightGray"/>
          <w:lang w:eastAsia="en-GB"/>
        </w:rPr>
        <w:t xml:space="preserve"> cell SSB index in this test.</w:t>
      </w:r>
    </w:p>
    <w:p w14:paraId="2D8535A8" w14:textId="77777777" w:rsidR="007279FD" w:rsidRPr="007279FD" w:rsidRDefault="007279FD" w:rsidP="007279FD">
      <w:pPr>
        <w:overflowPunct w:val="0"/>
        <w:autoSpaceDE w:val="0"/>
        <w:autoSpaceDN w:val="0"/>
        <w:adjustRightInd w:val="0"/>
        <w:textAlignment w:val="baseline"/>
        <w:rPr>
          <w:rFonts w:eastAsia="Times New Roman"/>
          <w:highlight w:val="lightGray"/>
          <w:lang w:eastAsia="en-GB"/>
        </w:rPr>
      </w:pPr>
      <w:r w:rsidRPr="007279FD">
        <w:rPr>
          <w:rFonts w:eastAsia="Times New Roman"/>
          <w:highlight w:val="lightGray"/>
          <w:lang w:eastAsia="en-GB"/>
        </w:rPr>
        <w:t>The UE shall not send event triggered measurement reports, as long as the reporting criteria are not fulfilled.</w:t>
      </w:r>
    </w:p>
    <w:p w14:paraId="6A6846D2" w14:textId="77777777" w:rsidR="007279FD" w:rsidRPr="007279FD" w:rsidRDefault="007279FD" w:rsidP="007279FD">
      <w:pPr>
        <w:overflowPunct w:val="0"/>
        <w:autoSpaceDE w:val="0"/>
        <w:autoSpaceDN w:val="0"/>
        <w:adjustRightInd w:val="0"/>
        <w:textAlignment w:val="baseline"/>
        <w:rPr>
          <w:rFonts w:eastAsia="Times New Roman"/>
          <w:highlight w:val="lightGray"/>
          <w:lang w:eastAsia="en-GB"/>
        </w:rPr>
      </w:pPr>
      <w:r w:rsidRPr="007279FD">
        <w:rPr>
          <w:rFonts w:eastAsia="Times New Roman"/>
          <w:highlight w:val="lightGray"/>
          <w:lang w:eastAsia="en-GB"/>
        </w:rPr>
        <w:t>The rate of correct events observed during repeated tests shall be at least 90%.</w:t>
      </w:r>
    </w:p>
    <w:p w14:paraId="3D71C97F" w14:textId="77777777" w:rsidR="007279FD" w:rsidRPr="007279FD" w:rsidRDefault="007279FD" w:rsidP="007279FD">
      <w:pPr>
        <w:keepLines/>
        <w:overflowPunct w:val="0"/>
        <w:autoSpaceDE w:val="0"/>
        <w:autoSpaceDN w:val="0"/>
        <w:adjustRightInd w:val="0"/>
        <w:ind w:left="1135" w:hanging="851"/>
        <w:textAlignment w:val="baseline"/>
        <w:rPr>
          <w:rFonts w:eastAsia="Times New Roman"/>
          <w:lang w:eastAsia="en-GB"/>
        </w:rPr>
      </w:pPr>
      <w:r w:rsidRPr="007279FD">
        <w:rPr>
          <w:rFonts w:eastAsia="Times New Roman"/>
          <w:highlight w:val="lightGray"/>
          <w:lang w:eastAsia="en-GB"/>
        </w:rPr>
        <w:t>NOTE:</w:t>
      </w:r>
      <w:r w:rsidRPr="007279FD">
        <w:rPr>
          <w:rFonts w:eastAsia="Times New Roman"/>
          <w:highlight w:val="lightGray"/>
          <w:lang w:eastAsia="en-GB"/>
        </w:rPr>
        <w:tab/>
        <w:t>The actual overall delays measured in the test may be up to 2xTTI</w:t>
      </w:r>
      <w:r w:rsidRPr="007279FD">
        <w:rPr>
          <w:rFonts w:eastAsia="Times New Roman"/>
          <w:highlight w:val="lightGray"/>
          <w:vertAlign w:val="subscript"/>
          <w:lang w:eastAsia="en-GB"/>
        </w:rPr>
        <w:t>DCCH</w:t>
      </w:r>
      <w:r w:rsidRPr="007279FD">
        <w:rPr>
          <w:rFonts w:eastAsia="Times New Roman"/>
          <w:highlight w:val="lightGray"/>
          <w:lang w:eastAsia="en-GB"/>
        </w:rPr>
        <w:t xml:space="preserve"> higher than the measurement reporting delays above because of TTI insertion uncertainty of the measurement report in DCCH.</w:t>
      </w:r>
    </w:p>
    <w:p w14:paraId="02673215" w14:textId="77777777" w:rsidR="000C157A" w:rsidRPr="001F40AB" w:rsidRDefault="000C157A" w:rsidP="009F1885">
      <w:pPr>
        <w:pStyle w:val="tdoc-header"/>
        <w:autoSpaceDE w:val="0"/>
        <w:autoSpaceDN w:val="0"/>
        <w:adjustRightInd w:val="0"/>
        <w:spacing w:before="240" w:after="180"/>
        <w:jc w:val="both"/>
        <w:outlineLvl w:val="0"/>
        <w:rPr>
          <w:b/>
          <w:noProof w:val="0"/>
        </w:rPr>
      </w:pPr>
      <w:r w:rsidRPr="001F40AB">
        <w:rPr>
          <w:b/>
          <w:noProof w:val="0"/>
        </w:rPr>
        <w:lastRenderedPageBreak/>
        <w:t xml:space="preserve">3. </w:t>
      </w:r>
      <w:r w:rsidRPr="001F40AB">
        <w:rPr>
          <w:b/>
          <w:noProof w:val="0"/>
        </w:rPr>
        <w:tab/>
      </w:r>
      <w:r w:rsidR="00B5068E" w:rsidRPr="001F40A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34F9194F" w14:textId="1A559F53" w:rsidR="007279FD" w:rsidRPr="007279FD" w:rsidRDefault="004D651E" w:rsidP="009F1885">
      <w:pPr>
        <w:jc w:val="both"/>
        <w:rPr>
          <w:rFonts w:ascii="Arial" w:hAnsi="Arial"/>
          <w:lang w:val="en-US"/>
        </w:rPr>
      </w:pPr>
      <w:r w:rsidRPr="00A61D5A">
        <w:rPr>
          <w:rFonts w:ascii="Arial" w:hAnsi="Arial"/>
        </w:rPr>
        <w:t xml:space="preserve">The test case </w:t>
      </w:r>
      <w:r w:rsidR="00964808">
        <w:rPr>
          <w:rFonts w:ascii="Arial" w:hAnsi="Arial"/>
        </w:rPr>
        <w:t xml:space="preserve">consists of </w:t>
      </w:r>
      <w:r w:rsidR="007656DA">
        <w:rPr>
          <w:rFonts w:ascii="Arial" w:hAnsi="Arial"/>
        </w:rPr>
        <w:t>2</w:t>
      </w:r>
      <w:r w:rsidR="00964808">
        <w:rPr>
          <w:rFonts w:ascii="Arial" w:hAnsi="Arial"/>
        </w:rPr>
        <w:t xml:space="preserve"> test configurations</w:t>
      </w:r>
      <w:r w:rsidR="007279FD">
        <w:rPr>
          <w:rFonts w:ascii="Arial" w:hAnsi="Arial"/>
        </w:rPr>
        <w:t xml:space="preserve">, which identical </w:t>
      </w:r>
      <w:r w:rsidR="00375040">
        <w:rPr>
          <w:rFonts w:ascii="Arial" w:hAnsi="Arial"/>
        </w:rPr>
        <w:t>distribution of power</w:t>
      </w:r>
      <w:r w:rsidR="007279FD">
        <w:rPr>
          <w:rFonts w:ascii="Arial" w:hAnsi="Arial"/>
        </w:rPr>
        <w:t xml:space="preserve">. Each test configuration has </w:t>
      </w:r>
      <w:r w:rsidR="007279FD" w:rsidRPr="00A61D5A">
        <w:rPr>
          <w:rFonts w:ascii="Arial" w:hAnsi="Arial"/>
        </w:rPr>
        <w:t>2 time periods: T1 and T2.</w:t>
      </w:r>
    </w:p>
    <w:p w14:paraId="39D7C000" w14:textId="4356A029" w:rsidR="00BF0151" w:rsidRPr="00E579D8" w:rsidRDefault="002018A9" w:rsidP="009F1885">
      <w:pPr>
        <w:jc w:val="both"/>
        <w:rPr>
          <w:rFonts w:ascii="Arial" w:hAnsi="Arial"/>
        </w:rPr>
      </w:pPr>
      <w:r w:rsidRPr="002018A9">
        <w:rPr>
          <w:rFonts w:ascii="Arial" w:hAnsi="Arial"/>
        </w:rPr>
        <w:t>During</w:t>
      </w:r>
      <w:r>
        <w:rPr>
          <w:rFonts w:ascii="Arial" w:hAnsi="Arial"/>
        </w:rPr>
        <w:t xml:space="preserve"> T1 only </w:t>
      </w:r>
      <w:r w:rsidR="00F40000">
        <w:rPr>
          <w:rFonts w:ascii="Arial" w:hAnsi="Arial"/>
        </w:rPr>
        <w:t xml:space="preserve">NR </w:t>
      </w:r>
      <w:r>
        <w:rPr>
          <w:rFonts w:ascii="Arial" w:hAnsi="Arial"/>
        </w:rPr>
        <w:t xml:space="preserve">Cell </w:t>
      </w:r>
      <w:r w:rsidR="007279FD">
        <w:rPr>
          <w:rFonts w:ascii="Arial" w:hAnsi="Arial"/>
        </w:rPr>
        <w:t>1</w:t>
      </w:r>
      <w:r w:rsidR="00725AD4">
        <w:rPr>
          <w:rFonts w:ascii="Arial" w:hAnsi="Arial"/>
        </w:rPr>
        <w:t xml:space="preserve"> </w:t>
      </w:r>
      <w:r>
        <w:rPr>
          <w:rFonts w:ascii="Arial" w:hAnsi="Arial"/>
        </w:rPr>
        <w:t xml:space="preserve">is present and the nominal </w:t>
      </w:r>
      <w:r w:rsidRPr="00E746DD">
        <w:rPr>
          <w:rFonts w:ascii="Arial" w:hAnsi="Arial"/>
        </w:rPr>
        <w:t xml:space="preserve">Ês/Iot </w:t>
      </w:r>
      <w:r>
        <w:rPr>
          <w:rFonts w:ascii="Arial" w:hAnsi="Arial"/>
        </w:rPr>
        <w:t>value will be +4 dB</w:t>
      </w:r>
      <w:r w:rsidRPr="00E579D8">
        <w:rPr>
          <w:rFonts w:ascii="Arial" w:hAnsi="Arial"/>
        </w:rPr>
        <w:t>.</w:t>
      </w:r>
    </w:p>
    <w:p w14:paraId="24ED8AEE" w14:textId="073E5108" w:rsidR="0094158C" w:rsidRDefault="00375040" w:rsidP="009F1885">
      <w:pPr>
        <w:jc w:val="both"/>
        <w:rPr>
          <w:rFonts w:ascii="Arial" w:hAnsi="Arial"/>
        </w:rPr>
      </w:pPr>
      <w:r>
        <w:rPr>
          <w:rFonts w:ascii="Arial" w:hAnsi="Arial"/>
        </w:rPr>
        <w:t xml:space="preserve">During T2 </w:t>
      </w:r>
      <w:r w:rsidR="007279FD">
        <w:rPr>
          <w:rFonts w:ascii="Arial" w:hAnsi="Arial"/>
        </w:rPr>
        <w:t>the NR Cell 2 becomes detectable with similar</w:t>
      </w:r>
      <w:r>
        <w:rPr>
          <w:rFonts w:ascii="Arial" w:hAnsi="Arial"/>
        </w:rPr>
        <w:t xml:space="preserve"> SS-</w:t>
      </w:r>
      <w:r w:rsidR="004C3B8C" w:rsidRPr="00E579D8">
        <w:rPr>
          <w:rFonts w:ascii="Arial" w:hAnsi="Arial"/>
        </w:rPr>
        <w:t xml:space="preserve">RSRP </w:t>
      </w:r>
      <w:r w:rsidR="007279FD">
        <w:rPr>
          <w:rFonts w:ascii="Arial" w:hAnsi="Arial"/>
        </w:rPr>
        <w:t>than</w:t>
      </w:r>
      <w:r>
        <w:rPr>
          <w:rFonts w:ascii="Arial" w:hAnsi="Arial"/>
        </w:rPr>
        <w:t xml:space="preserve"> that of </w:t>
      </w:r>
      <w:r w:rsidR="00725AD4">
        <w:rPr>
          <w:rFonts w:ascii="Arial" w:hAnsi="Arial"/>
        </w:rPr>
        <w:t xml:space="preserve">NR </w:t>
      </w:r>
      <w:r>
        <w:rPr>
          <w:rFonts w:ascii="Arial" w:hAnsi="Arial"/>
        </w:rPr>
        <w:t xml:space="preserve">Cell </w:t>
      </w:r>
      <w:r w:rsidR="007279FD">
        <w:rPr>
          <w:rFonts w:ascii="Arial" w:hAnsi="Arial"/>
        </w:rPr>
        <w:t>1</w:t>
      </w:r>
      <w:r w:rsidR="00B82CE8" w:rsidRPr="00E579D8">
        <w:rPr>
          <w:rFonts w:ascii="Arial" w:hAnsi="Arial"/>
        </w:rPr>
        <w:t>.</w:t>
      </w:r>
      <w:r w:rsidR="00B52253" w:rsidRPr="00E579D8">
        <w:rPr>
          <w:rFonts w:ascii="Arial" w:hAnsi="Arial"/>
        </w:rPr>
        <w:t xml:space="preserve"> </w:t>
      </w:r>
      <w:r w:rsidR="001D439D">
        <w:rPr>
          <w:rFonts w:ascii="Arial" w:hAnsi="Arial"/>
        </w:rPr>
        <w:t>The “</w:t>
      </w:r>
      <w:r w:rsidR="001D439D" w:rsidRPr="00382B19">
        <w:rPr>
          <w:rFonts w:ascii="Arial" w:hAnsi="Arial"/>
        </w:rPr>
        <w:t>Event A3 (</w:t>
      </w:r>
      <w:proofErr w:type="spellStart"/>
      <w:r w:rsidR="009F1885">
        <w:rPr>
          <w:rFonts w:ascii="Arial" w:hAnsi="Arial"/>
        </w:rPr>
        <w:t>Neighbor</w:t>
      </w:r>
      <w:proofErr w:type="spellEnd"/>
      <w:r w:rsidR="001D439D" w:rsidRPr="00382B19">
        <w:rPr>
          <w:rFonts w:ascii="Arial" w:hAnsi="Arial"/>
        </w:rPr>
        <w:t xml:space="preserve"> becomes offset</w:t>
      </w:r>
      <w:r w:rsidR="001D439D">
        <w:rPr>
          <w:rFonts w:ascii="Arial" w:hAnsi="Arial"/>
        </w:rPr>
        <w:t xml:space="preserve"> </w:t>
      </w:r>
      <w:r w:rsidR="001D439D">
        <w:rPr>
          <w:rFonts w:ascii="Arial" w:hAnsi="Arial" w:hint="eastAsia"/>
          <w:lang w:eastAsia="zh-CN"/>
        </w:rPr>
        <w:t>(-</w:t>
      </w:r>
      <w:r>
        <w:rPr>
          <w:rFonts w:ascii="Arial" w:hAnsi="Arial"/>
          <w:lang w:eastAsia="zh-CN"/>
        </w:rPr>
        <w:t>4.5</w:t>
      </w:r>
      <w:r w:rsidR="001D439D">
        <w:rPr>
          <w:rFonts w:ascii="Arial" w:hAnsi="Arial" w:hint="eastAsia"/>
          <w:lang w:eastAsia="zh-CN"/>
        </w:rPr>
        <w:t>dB)</w:t>
      </w:r>
      <w:r w:rsidR="001D439D" w:rsidRPr="00382B19">
        <w:rPr>
          <w:rFonts w:ascii="Arial" w:hAnsi="Arial"/>
        </w:rPr>
        <w:t xml:space="preserve"> better than </w:t>
      </w:r>
      <w:proofErr w:type="spellStart"/>
      <w:r w:rsidR="007279FD">
        <w:rPr>
          <w:rFonts w:ascii="Arial" w:hAnsi="Arial"/>
        </w:rPr>
        <w:t>P</w:t>
      </w:r>
      <w:r>
        <w:rPr>
          <w:rFonts w:ascii="Arial" w:hAnsi="Arial"/>
        </w:rPr>
        <w:t>Cell</w:t>
      </w:r>
      <w:proofErr w:type="spellEnd"/>
      <w:r w:rsidR="001D439D" w:rsidRPr="00382B19">
        <w:rPr>
          <w:rFonts w:ascii="Arial" w:hAnsi="Arial"/>
        </w:rPr>
        <w:t>)</w:t>
      </w:r>
      <w:r w:rsidR="001D439D">
        <w:rPr>
          <w:rFonts w:ascii="Arial" w:hAnsi="Arial"/>
        </w:rPr>
        <w:t xml:space="preserve">” condition is contained in clause </w:t>
      </w:r>
      <w:smartTag w:uri="urn:schemas-microsoft-com:office:smarttags" w:element="chsdate">
        <w:smartTagPr>
          <w:attr w:name="IsROCDate" w:val="False"/>
          <w:attr w:name="IsLunarDate" w:val="False"/>
          <w:attr w:name="Day" w:val="30"/>
          <w:attr w:name="Month" w:val="12"/>
          <w:attr w:name="Year" w:val="1899"/>
        </w:smartTagPr>
        <w:r w:rsidR="001D439D">
          <w:rPr>
            <w:rFonts w:ascii="Arial" w:hAnsi="Arial" w:hint="eastAsia"/>
            <w:lang w:eastAsia="zh-CN"/>
          </w:rPr>
          <w:t>5</w:t>
        </w:r>
        <w:r w:rsidR="001D439D" w:rsidRPr="00CF356C">
          <w:rPr>
            <w:rFonts w:ascii="Arial" w:hAnsi="Arial"/>
          </w:rPr>
          <w:t>.</w:t>
        </w:r>
        <w:r w:rsidR="001D439D">
          <w:rPr>
            <w:rFonts w:ascii="Arial" w:hAnsi="Arial" w:hint="eastAsia"/>
            <w:lang w:eastAsia="zh-CN"/>
          </w:rPr>
          <w:t>5</w:t>
        </w:r>
        <w:r w:rsidR="001D439D" w:rsidRPr="00CF356C">
          <w:rPr>
            <w:rFonts w:ascii="Arial" w:hAnsi="Arial"/>
          </w:rPr>
          <w:t>.</w:t>
        </w:r>
        <w:r w:rsidR="001D439D">
          <w:rPr>
            <w:rFonts w:ascii="Arial" w:hAnsi="Arial" w:hint="eastAsia"/>
            <w:lang w:eastAsia="zh-CN"/>
          </w:rPr>
          <w:t>4</w:t>
        </w:r>
      </w:smartTag>
      <w:r w:rsidR="001D439D" w:rsidRPr="00CF356C">
        <w:rPr>
          <w:rFonts w:ascii="Arial" w:hAnsi="Arial"/>
        </w:rPr>
        <w:t>.</w:t>
      </w:r>
      <w:r w:rsidR="001D439D">
        <w:rPr>
          <w:rFonts w:ascii="Arial" w:hAnsi="Arial" w:hint="eastAsia"/>
          <w:lang w:eastAsia="zh-CN"/>
        </w:rPr>
        <w:t>4</w:t>
      </w:r>
      <w:r w:rsidR="003973E1">
        <w:rPr>
          <w:rFonts w:ascii="Arial" w:hAnsi="Arial"/>
        </w:rPr>
        <w:t xml:space="preserve"> of TS 38</w:t>
      </w:r>
      <w:r w:rsidR="001D439D">
        <w:rPr>
          <w:rFonts w:ascii="Arial" w:hAnsi="Arial"/>
        </w:rPr>
        <w:t>.33</w:t>
      </w:r>
      <w:r w:rsidR="001D439D">
        <w:rPr>
          <w:rFonts w:ascii="Arial" w:hAnsi="Arial" w:hint="eastAsia"/>
          <w:lang w:eastAsia="zh-CN"/>
        </w:rPr>
        <w:t>1</w:t>
      </w:r>
      <w:r w:rsidR="001D439D">
        <w:rPr>
          <w:rFonts w:ascii="Arial" w:hAnsi="Arial"/>
        </w:rPr>
        <w:t xml:space="preserve">. </w:t>
      </w:r>
      <w:r w:rsidR="001D439D" w:rsidRPr="005B59EA">
        <w:rPr>
          <w:rFonts w:ascii="Arial" w:hAnsi="Arial"/>
        </w:rPr>
        <w:t xml:space="preserve">With nominal signal levels the </w:t>
      </w:r>
      <w:r w:rsidR="001D439D" w:rsidRPr="005B59EA">
        <w:rPr>
          <w:rFonts w:ascii="Arial" w:hAnsi="Arial" w:hint="eastAsia"/>
          <w:lang w:eastAsia="zh-CN"/>
        </w:rPr>
        <w:t>measurement Event A3</w:t>
      </w:r>
      <w:r w:rsidR="001D439D" w:rsidRPr="005B59EA">
        <w:rPr>
          <w:rFonts w:ascii="Arial" w:hAnsi="Arial"/>
        </w:rPr>
        <w:t xml:space="preserve"> is </w:t>
      </w:r>
      <w:r w:rsidR="001D439D" w:rsidRPr="005B59EA">
        <w:rPr>
          <w:rFonts w:ascii="Arial" w:hAnsi="Arial" w:hint="eastAsia"/>
          <w:lang w:eastAsia="zh-CN"/>
        </w:rPr>
        <w:t>easily</w:t>
      </w:r>
      <w:r w:rsidR="001D439D" w:rsidRPr="005B59EA">
        <w:rPr>
          <w:rFonts w:ascii="Arial" w:hAnsi="Arial"/>
        </w:rPr>
        <w:t xml:space="preserve"> met,</w:t>
      </w:r>
      <w:r w:rsidR="001D439D">
        <w:rPr>
          <w:rFonts w:ascii="Arial" w:hAnsi="Arial"/>
        </w:rPr>
        <w:t xml:space="preserve"> </w:t>
      </w:r>
      <w:r w:rsidR="001D439D">
        <w:rPr>
          <w:rFonts w:ascii="Arial" w:hAnsi="Arial" w:hint="eastAsia"/>
          <w:lang w:eastAsia="zh-CN"/>
        </w:rPr>
        <w:t>but</w:t>
      </w:r>
      <w:r w:rsidR="001D439D">
        <w:rPr>
          <w:rFonts w:ascii="Arial" w:hAnsi="Arial"/>
        </w:rPr>
        <w:t xml:space="preserve"> the effect of uncertainties on the test verdict needs to be checked. A decision can then be made on whether Test Tolerances need to be applied.</w:t>
      </w:r>
    </w:p>
    <w:p w14:paraId="446E161B" w14:textId="77777777" w:rsidR="007279FD" w:rsidRDefault="00F40000" w:rsidP="009F1885">
      <w:pPr>
        <w:jc w:val="both"/>
        <w:rPr>
          <w:rFonts w:ascii="Arial" w:hAnsi="Arial"/>
        </w:rPr>
      </w:pPr>
      <w:r w:rsidRPr="00970FB1">
        <w:rPr>
          <w:rFonts w:ascii="Arial" w:hAnsi="Arial"/>
        </w:rPr>
        <w:t xml:space="preserve">Since </w:t>
      </w:r>
      <w:r w:rsidR="00E5350D" w:rsidRPr="00970FB1">
        <w:rPr>
          <w:rFonts w:ascii="Arial" w:hAnsi="Arial"/>
        </w:rPr>
        <w:t xml:space="preserve">NR Cell </w:t>
      </w:r>
      <w:r w:rsidR="007279FD">
        <w:rPr>
          <w:rFonts w:ascii="Arial" w:hAnsi="Arial"/>
        </w:rPr>
        <w:t>1</w:t>
      </w:r>
      <w:r w:rsidR="00E5350D" w:rsidRPr="00970FB1">
        <w:rPr>
          <w:rFonts w:ascii="Arial" w:hAnsi="Arial"/>
        </w:rPr>
        <w:t xml:space="preserve"> and </w:t>
      </w:r>
      <w:r w:rsidR="007279FD">
        <w:rPr>
          <w:rFonts w:ascii="Arial" w:hAnsi="Arial"/>
        </w:rPr>
        <w:t xml:space="preserve">NR </w:t>
      </w:r>
      <w:r w:rsidR="00E5350D" w:rsidRPr="00970FB1">
        <w:rPr>
          <w:rFonts w:ascii="Arial" w:hAnsi="Arial"/>
        </w:rPr>
        <w:t xml:space="preserve">Cell </w:t>
      </w:r>
      <w:r w:rsidR="007279FD">
        <w:rPr>
          <w:rFonts w:ascii="Arial" w:hAnsi="Arial"/>
        </w:rPr>
        <w:t>2</w:t>
      </w:r>
      <w:r w:rsidR="00E5350D" w:rsidRPr="00970FB1">
        <w:rPr>
          <w:rFonts w:ascii="Arial" w:hAnsi="Arial"/>
        </w:rPr>
        <w:t xml:space="preserve"> are at RF channel </w:t>
      </w:r>
      <w:r w:rsidR="007279FD">
        <w:rPr>
          <w:rFonts w:ascii="Arial" w:hAnsi="Arial"/>
        </w:rPr>
        <w:t>1</w:t>
      </w:r>
      <w:r w:rsidR="00E5350D" w:rsidRPr="00970FB1">
        <w:rPr>
          <w:rFonts w:ascii="Arial" w:hAnsi="Arial"/>
        </w:rPr>
        <w:t>, the</w:t>
      </w:r>
      <w:r w:rsidRPr="00970FB1">
        <w:rPr>
          <w:rFonts w:ascii="Arial" w:hAnsi="Arial"/>
        </w:rPr>
        <w:t xml:space="preserve"> </w:t>
      </w:r>
      <w:r w:rsidR="00D844DA" w:rsidRPr="00970FB1">
        <w:rPr>
          <w:rFonts w:ascii="Arial" w:hAnsi="Arial"/>
        </w:rPr>
        <w:t xml:space="preserve">operation </w:t>
      </w:r>
      <w:r w:rsidR="00E5350D" w:rsidRPr="00970FB1">
        <w:rPr>
          <w:rFonts w:ascii="Arial" w:hAnsi="Arial"/>
        </w:rPr>
        <w:t>on</w:t>
      </w:r>
      <w:r w:rsidR="007279FD">
        <w:rPr>
          <w:rFonts w:ascii="Arial" w:hAnsi="Arial"/>
        </w:rPr>
        <w:t xml:space="preserve"> NR</w:t>
      </w:r>
      <w:r w:rsidR="00E5350D" w:rsidRPr="00970FB1">
        <w:rPr>
          <w:rFonts w:ascii="Arial" w:hAnsi="Arial"/>
        </w:rPr>
        <w:t xml:space="preserve"> Cell 1</w:t>
      </w:r>
      <w:r w:rsidR="007279FD">
        <w:rPr>
          <w:rFonts w:ascii="Arial" w:hAnsi="Arial"/>
        </w:rPr>
        <w:t xml:space="preserve"> will interfere with that of NR Cell 2. The effect of this interference to this test needs to be analysed when considering test uncertainties.</w:t>
      </w:r>
    </w:p>
    <w:p w14:paraId="00A2C172" w14:textId="77777777" w:rsidR="00B5068E" w:rsidRPr="00FB5A07" w:rsidRDefault="007C07C8" w:rsidP="009F1885">
      <w:pPr>
        <w:pStyle w:val="tdoc-header"/>
        <w:autoSpaceDE w:val="0"/>
        <w:autoSpaceDN w:val="0"/>
        <w:adjustRightInd w:val="0"/>
        <w:spacing w:before="240" w:after="180"/>
        <w:jc w:val="both"/>
        <w:outlineLvl w:val="0"/>
        <w:rPr>
          <w:b/>
          <w:noProof w:val="0"/>
        </w:rPr>
      </w:pPr>
      <w:r>
        <w:rPr>
          <w:rFonts w:eastAsia="SimSun" w:hint="eastAsia"/>
          <w:b/>
          <w:noProof w:val="0"/>
          <w:lang w:eastAsia="zh-CN"/>
        </w:rPr>
        <w:t>4</w:t>
      </w:r>
      <w:r w:rsidR="00B5068E" w:rsidRPr="00FB5A07">
        <w:rPr>
          <w:b/>
          <w:noProof w:val="0"/>
        </w:rPr>
        <w:t xml:space="preserve">. </w:t>
      </w:r>
      <w:r w:rsidR="00B5068E">
        <w:rPr>
          <w:b/>
          <w:noProof w:val="0"/>
        </w:rPr>
        <w:tab/>
        <w:t>Calculation of Test Tolerances</w:t>
      </w:r>
    </w:p>
    <w:p w14:paraId="7EE3DC72" w14:textId="77777777" w:rsidR="004D651E" w:rsidRPr="00063A4F" w:rsidRDefault="004D651E" w:rsidP="009F1885">
      <w:pPr>
        <w:spacing w:before="120" w:after="120"/>
        <w:jc w:val="both"/>
        <w:rPr>
          <w:rFonts w:ascii="Arial" w:hAnsi="Arial"/>
          <w:u w:val="single"/>
        </w:rPr>
      </w:pPr>
      <w:r w:rsidRPr="00063A4F">
        <w:rPr>
          <w:rFonts w:ascii="Arial" w:hAnsi="Arial"/>
          <w:u w:val="single"/>
        </w:rPr>
        <w:t>General approach</w:t>
      </w:r>
    </w:p>
    <w:p w14:paraId="068CFDCD" w14:textId="77777777" w:rsidR="004D651E" w:rsidRPr="00063A4F" w:rsidRDefault="004D651E" w:rsidP="009F1885">
      <w:pPr>
        <w:spacing w:after="120"/>
        <w:jc w:val="both"/>
        <w:rPr>
          <w:rFonts w:ascii="Arial" w:hAnsi="Arial"/>
        </w:rPr>
      </w:pPr>
      <w:r w:rsidRPr="00063A4F">
        <w:rPr>
          <w:rFonts w:ascii="Arial" w:hAnsi="Arial"/>
        </w:rPr>
        <w:t xml:space="preserve">The general approach is given in the steps below:    </w:t>
      </w:r>
    </w:p>
    <w:p w14:paraId="69F14E34" w14:textId="77777777" w:rsidR="004D651E" w:rsidRPr="00063A4F" w:rsidRDefault="004D651E" w:rsidP="009F1885">
      <w:pPr>
        <w:numPr>
          <w:ilvl w:val="0"/>
          <w:numId w:val="2"/>
        </w:numPr>
        <w:autoSpaceDE w:val="0"/>
        <w:autoSpaceDN w:val="0"/>
        <w:adjustRightInd w:val="0"/>
        <w:spacing w:after="60"/>
        <w:jc w:val="both"/>
        <w:rPr>
          <w:rFonts w:ascii="Arial" w:hAnsi="Arial"/>
        </w:rPr>
      </w:pPr>
      <w:r w:rsidRPr="00063A4F">
        <w:rPr>
          <w:rFonts w:ascii="Arial" w:hAnsi="Arial"/>
        </w:rPr>
        <w:t>Copy the originally specified key parameters from the core requirements</w:t>
      </w:r>
    </w:p>
    <w:p w14:paraId="69520B96" w14:textId="77777777" w:rsidR="004D651E" w:rsidRPr="00063A4F" w:rsidRDefault="004D651E" w:rsidP="009F1885">
      <w:pPr>
        <w:numPr>
          <w:ilvl w:val="0"/>
          <w:numId w:val="2"/>
        </w:numPr>
        <w:autoSpaceDE w:val="0"/>
        <w:autoSpaceDN w:val="0"/>
        <w:adjustRightInd w:val="0"/>
        <w:spacing w:after="60"/>
        <w:ind w:left="470" w:hanging="357"/>
        <w:jc w:val="both"/>
        <w:rPr>
          <w:rFonts w:ascii="Arial" w:hAnsi="Arial"/>
        </w:rPr>
      </w:pPr>
      <w:r w:rsidRPr="00063A4F">
        <w:rPr>
          <w:rFonts w:ascii="Arial" w:hAnsi="Arial"/>
        </w:rPr>
        <w:t>Where relevant, calculate derived parameters from the core requirements</w:t>
      </w:r>
    </w:p>
    <w:p w14:paraId="0B936C83" w14:textId="77777777" w:rsidR="004D651E" w:rsidRPr="00063A4F" w:rsidRDefault="004D651E" w:rsidP="009F1885">
      <w:pPr>
        <w:numPr>
          <w:ilvl w:val="0"/>
          <w:numId w:val="2"/>
        </w:numPr>
        <w:autoSpaceDE w:val="0"/>
        <w:autoSpaceDN w:val="0"/>
        <w:adjustRightInd w:val="0"/>
        <w:spacing w:after="60"/>
        <w:ind w:left="470" w:hanging="357"/>
        <w:jc w:val="both"/>
        <w:rPr>
          <w:rFonts w:ascii="Arial" w:hAnsi="Arial"/>
        </w:rPr>
      </w:pPr>
      <w:r w:rsidRPr="00063A4F">
        <w:rPr>
          <w:rFonts w:ascii="Arial" w:hAnsi="Arial"/>
        </w:rPr>
        <w:t>Define uncertainties for a minimum set of parameters</w:t>
      </w:r>
    </w:p>
    <w:p w14:paraId="31B68A19" w14:textId="77777777" w:rsidR="004D651E" w:rsidRPr="00063A4F" w:rsidRDefault="004D651E" w:rsidP="009F1885">
      <w:pPr>
        <w:numPr>
          <w:ilvl w:val="0"/>
          <w:numId w:val="2"/>
        </w:numPr>
        <w:autoSpaceDE w:val="0"/>
        <w:autoSpaceDN w:val="0"/>
        <w:adjustRightInd w:val="0"/>
        <w:spacing w:after="60"/>
        <w:ind w:left="470" w:hanging="357"/>
        <w:jc w:val="both"/>
        <w:rPr>
          <w:rFonts w:ascii="Arial" w:hAnsi="Arial"/>
        </w:rPr>
      </w:pPr>
      <w:r w:rsidRPr="00063A4F">
        <w:rPr>
          <w:rFonts w:ascii="Arial" w:hAnsi="Arial"/>
        </w:rPr>
        <w:t>Define controlled parameters (critical to the test verdict), calculate sensitivity factors and uncertainty</w:t>
      </w:r>
    </w:p>
    <w:p w14:paraId="42DCB6E0" w14:textId="77777777" w:rsidR="004D651E" w:rsidRPr="00063A4F" w:rsidRDefault="004D651E" w:rsidP="009F1885">
      <w:pPr>
        <w:numPr>
          <w:ilvl w:val="0"/>
          <w:numId w:val="2"/>
        </w:numPr>
        <w:autoSpaceDE w:val="0"/>
        <w:autoSpaceDN w:val="0"/>
        <w:adjustRightInd w:val="0"/>
        <w:spacing w:after="60"/>
        <w:ind w:left="470" w:hanging="357"/>
        <w:jc w:val="both"/>
        <w:rPr>
          <w:rFonts w:ascii="Arial" w:hAnsi="Arial"/>
        </w:rPr>
      </w:pPr>
      <w:r w:rsidRPr="00063A4F">
        <w:rPr>
          <w:rFonts w:ascii="Arial" w:hAnsi="Arial"/>
        </w:rPr>
        <w:t>Determine which original or derived parameters to offset (apply Test Tolerances to) and by how much</w:t>
      </w:r>
    </w:p>
    <w:p w14:paraId="28608864" w14:textId="77777777" w:rsidR="004D651E" w:rsidRPr="00063A4F" w:rsidRDefault="004D651E" w:rsidP="009F1885">
      <w:pPr>
        <w:numPr>
          <w:ilvl w:val="0"/>
          <w:numId w:val="2"/>
        </w:numPr>
        <w:autoSpaceDE w:val="0"/>
        <w:autoSpaceDN w:val="0"/>
        <w:adjustRightInd w:val="0"/>
        <w:spacing w:after="60"/>
        <w:ind w:left="470" w:hanging="357"/>
        <w:jc w:val="both"/>
        <w:rPr>
          <w:rFonts w:ascii="Arial" w:hAnsi="Arial"/>
        </w:rPr>
      </w:pPr>
      <w:r w:rsidRPr="00063A4F">
        <w:rPr>
          <w:rFonts w:ascii="Arial" w:hAnsi="Arial"/>
        </w:rPr>
        <w:t>Recalculate original or derived parameters including Test Tolerances</w:t>
      </w:r>
    </w:p>
    <w:p w14:paraId="1A5D3614" w14:textId="77777777" w:rsidR="004D651E" w:rsidRPr="00063A4F" w:rsidRDefault="004D651E" w:rsidP="009F1885">
      <w:pPr>
        <w:numPr>
          <w:ilvl w:val="0"/>
          <w:numId w:val="2"/>
        </w:numPr>
        <w:autoSpaceDE w:val="0"/>
        <w:autoSpaceDN w:val="0"/>
        <w:adjustRightInd w:val="0"/>
        <w:ind w:left="470" w:hanging="357"/>
        <w:jc w:val="both"/>
        <w:rPr>
          <w:rFonts w:ascii="Arial" w:hAnsi="Arial"/>
        </w:rPr>
      </w:pPr>
      <w:r w:rsidRPr="00063A4F">
        <w:rPr>
          <w:rFonts w:ascii="Arial" w:hAnsi="Arial"/>
        </w:rPr>
        <w:t>Check that the controlled parameters meet requirements to get the correct test verdict</w:t>
      </w:r>
    </w:p>
    <w:p w14:paraId="04F05744" w14:textId="77777777" w:rsidR="008B43BE" w:rsidRPr="00E31A05" w:rsidRDefault="004D651E" w:rsidP="009F1885">
      <w:pPr>
        <w:spacing w:after="120"/>
        <w:jc w:val="both"/>
        <w:rPr>
          <w:rFonts w:ascii="Arial" w:hAnsi="Arial"/>
        </w:rPr>
      </w:pPr>
      <w:r w:rsidRPr="00063A4F">
        <w:rPr>
          <w:rFonts w:ascii="Arial" w:hAnsi="Arial"/>
        </w:rPr>
        <w:t xml:space="preserve">Each step is explained below, and the calculations are given in the accompanying spreadsheet.    </w:t>
      </w:r>
    </w:p>
    <w:p w14:paraId="13506F72" w14:textId="77777777" w:rsidR="004D651E" w:rsidRPr="00DB015C" w:rsidRDefault="004D651E" w:rsidP="009F1885">
      <w:pPr>
        <w:spacing w:before="120" w:after="120"/>
        <w:jc w:val="both"/>
        <w:rPr>
          <w:rFonts w:ascii="Arial" w:hAnsi="Arial"/>
          <w:u w:val="single"/>
        </w:rPr>
      </w:pPr>
      <w:r w:rsidRPr="00DB015C">
        <w:rPr>
          <w:rFonts w:ascii="Arial" w:hAnsi="Arial"/>
          <w:u w:val="single"/>
        </w:rPr>
        <w:t>a) Original specified key parameters</w:t>
      </w:r>
    </w:p>
    <w:p w14:paraId="0FD0348B" w14:textId="2C94B997" w:rsidR="004D651E" w:rsidRPr="00E579D8" w:rsidRDefault="004D651E" w:rsidP="009F1885">
      <w:pPr>
        <w:jc w:val="both"/>
        <w:rPr>
          <w:rFonts w:ascii="Arial" w:hAnsi="Arial"/>
        </w:rPr>
      </w:pPr>
      <w:r w:rsidRPr="00DB015C">
        <w:rPr>
          <w:rFonts w:ascii="Arial" w:hAnsi="Arial"/>
        </w:rPr>
        <w:t xml:space="preserve">The key parameters are copied from </w:t>
      </w:r>
      <w:r w:rsidRPr="002A6CA3">
        <w:rPr>
          <w:rFonts w:ascii="Arial" w:hAnsi="Arial"/>
        </w:rPr>
        <w:t>Table</w:t>
      </w:r>
      <w:r w:rsidR="007279FD">
        <w:rPr>
          <w:rFonts w:ascii="Arial" w:hAnsi="Arial"/>
        </w:rPr>
        <w:t>s</w:t>
      </w:r>
      <w:r w:rsidRPr="002A6CA3">
        <w:rPr>
          <w:rFonts w:ascii="Arial" w:hAnsi="Arial"/>
        </w:rPr>
        <w:t xml:space="preserve"> </w:t>
      </w:r>
      <w:r w:rsidR="001B37AF" w:rsidRPr="001B37AF">
        <w:rPr>
          <w:rFonts w:ascii="Arial" w:hAnsi="Arial"/>
        </w:rPr>
        <w:t>A.</w:t>
      </w:r>
      <w:r w:rsidR="007279FD">
        <w:rPr>
          <w:rFonts w:ascii="Arial" w:hAnsi="Arial"/>
        </w:rPr>
        <w:t>1</w:t>
      </w:r>
      <w:r w:rsidR="001B37AF" w:rsidRPr="001B37AF">
        <w:rPr>
          <w:rFonts w:ascii="Arial" w:hAnsi="Arial"/>
        </w:rPr>
        <w:t>4.</w:t>
      </w:r>
      <w:r w:rsidR="007279FD">
        <w:rPr>
          <w:rFonts w:ascii="Arial" w:hAnsi="Arial"/>
        </w:rPr>
        <w:t>5</w:t>
      </w:r>
      <w:r w:rsidR="001B37AF" w:rsidRPr="001B37AF">
        <w:rPr>
          <w:rFonts w:ascii="Arial" w:hAnsi="Arial"/>
        </w:rPr>
        <w:t>.1.1.2-</w:t>
      </w:r>
      <w:r w:rsidR="007279FD">
        <w:rPr>
          <w:rFonts w:ascii="Arial" w:hAnsi="Arial"/>
        </w:rPr>
        <w:t xml:space="preserve">1, </w:t>
      </w:r>
      <w:r w:rsidR="007279FD" w:rsidRPr="001B37AF">
        <w:rPr>
          <w:rFonts w:ascii="Arial" w:hAnsi="Arial"/>
        </w:rPr>
        <w:t>A.</w:t>
      </w:r>
      <w:r w:rsidR="007279FD">
        <w:rPr>
          <w:rFonts w:ascii="Arial" w:hAnsi="Arial"/>
        </w:rPr>
        <w:t>1</w:t>
      </w:r>
      <w:r w:rsidR="007279FD" w:rsidRPr="001B37AF">
        <w:rPr>
          <w:rFonts w:ascii="Arial" w:hAnsi="Arial"/>
        </w:rPr>
        <w:t>4.</w:t>
      </w:r>
      <w:r w:rsidR="007279FD">
        <w:rPr>
          <w:rFonts w:ascii="Arial" w:hAnsi="Arial"/>
        </w:rPr>
        <w:t>5</w:t>
      </w:r>
      <w:r w:rsidR="007279FD" w:rsidRPr="001B37AF">
        <w:rPr>
          <w:rFonts w:ascii="Arial" w:hAnsi="Arial"/>
        </w:rPr>
        <w:t>.1.1.2-</w:t>
      </w:r>
      <w:r w:rsidR="007279FD">
        <w:rPr>
          <w:rFonts w:ascii="Arial" w:hAnsi="Arial"/>
        </w:rPr>
        <w:t xml:space="preserve">2 and </w:t>
      </w:r>
      <w:r w:rsidR="007279FD" w:rsidRPr="001B37AF">
        <w:rPr>
          <w:rFonts w:ascii="Arial" w:hAnsi="Arial"/>
        </w:rPr>
        <w:t>A.</w:t>
      </w:r>
      <w:r w:rsidR="007279FD">
        <w:rPr>
          <w:rFonts w:ascii="Arial" w:hAnsi="Arial"/>
        </w:rPr>
        <w:t>1</w:t>
      </w:r>
      <w:r w:rsidR="007279FD" w:rsidRPr="001B37AF">
        <w:rPr>
          <w:rFonts w:ascii="Arial" w:hAnsi="Arial"/>
        </w:rPr>
        <w:t>4.</w:t>
      </w:r>
      <w:r w:rsidR="007279FD">
        <w:rPr>
          <w:rFonts w:ascii="Arial" w:hAnsi="Arial"/>
        </w:rPr>
        <w:t>5</w:t>
      </w:r>
      <w:r w:rsidR="007279FD" w:rsidRPr="001B37AF">
        <w:rPr>
          <w:rFonts w:ascii="Arial" w:hAnsi="Arial"/>
        </w:rPr>
        <w:t>.1.1.2-3</w:t>
      </w:r>
      <w:r w:rsidR="001B37AF">
        <w:rPr>
          <w:rFonts w:ascii="Arial" w:hAnsi="Arial"/>
        </w:rPr>
        <w:t xml:space="preserve"> </w:t>
      </w:r>
      <w:r w:rsidR="00B545CD" w:rsidRPr="002A6CA3">
        <w:rPr>
          <w:rFonts w:ascii="Arial" w:hAnsi="Arial"/>
        </w:rPr>
        <w:t>in TS 3</w:t>
      </w:r>
      <w:r w:rsidR="001B37AF">
        <w:rPr>
          <w:rFonts w:ascii="Arial" w:hAnsi="Arial"/>
        </w:rPr>
        <w:t>8</w:t>
      </w:r>
      <w:r w:rsidR="00B545CD" w:rsidRPr="002A6CA3">
        <w:rPr>
          <w:rFonts w:ascii="Arial" w:hAnsi="Arial"/>
        </w:rPr>
        <w:t>.</w:t>
      </w:r>
      <w:r w:rsidR="002A6CA3"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14:paraId="417C80F4" w14:textId="77777777" w:rsidR="004D651E" w:rsidRPr="00E579D8" w:rsidRDefault="004D651E" w:rsidP="009F1885">
      <w:pPr>
        <w:spacing w:before="120" w:after="120"/>
        <w:jc w:val="both"/>
        <w:rPr>
          <w:rFonts w:ascii="Arial" w:hAnsi="Arial"/>
          <w:u w:val="single"/>
        </w:rPr>
      </w:pPr>
      <w:r w:rsidRPr="00E579D8">
        <w:rPr>
          <w:rFonts w:ascii="Arial" w:hAnsi="Arial"/>
          <w:u w:val="single"/>
        </w:rPr>
        <w:t>b) Derived parameters</w:t>
      </w:r>
    </w:p>
    <w:p w14:paraId="606BDCEA" w14:textId="77777777" w:rsidR="004D651E" w:rsidRDefault="004D651E" w:rsidP="009F1885">
      <w:pPr>
        <w:jc w:val="both"/>
        <w:rPr>
          <w:rFonts w:ascii="Arial" w:hAnsi="Arial"/>
        </w:rPr>
      </w:pPr>
      <w:r w:rsidRPr="00E579D8">
        <w:rPr>
          <w:rFonts w:ascii="Arial" w:hAnsi="Arial"/>
        </w:rPr>
        <w:t>A number of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14:paraId="2506F9C4" w14:textId="1F7CAE7C" w:rsidR="005C5455" w:rsidRPr="00E579D8" w:rsidRDefault="001F6563" w:rsidP="009F1885">
      <w:pPr>
        <w:jc w:val="both"/>
        <w:rPr>
          <w:rFonts w:ascii="Arial" w:hAnsi="Arial" w:cs="Arial"/>
        </w:rPr>
      </w:pPr>
      <w:r w:rsidRPr="00E579D8">
        <w:rPr>
          <w:rFonts w:ascii="Arial" w:hAnsi="Arial" w:cs="Arial"/>
        </w:rPr>
        <w:t>In this test</w:t>
      </w:r>
      <w:r w:rsidR="005F2CB9">
        <w:rPr>
          <w:rFonts w:ascii="Arial" w:hAnsi="Arial" w:cs="Arial"/>
        </w:rPr>
        <w:t xml:space="preserve"> case at the start of T2, NR Cell </w:t>
      </w:r>
      <w:r w:rsidR="007279FD">
        <w:rPr>
          <w:rFonts w:ascii="Arial" w:hAnsi="Arial" w:cs="Arial"/>
        </w:rPr>
        <w:t>2</w:t>
      </w:r>
      <w:r w:rsidRPr="00E579D8">
        <w:rPr>
          <w:rFonts w:ascii="Arial" w:hAnsi="Arial" w:cs="Arial"/>
        </w:rPr>
        <w:t xml:space="preserve"> becomes detectable and the UE is expected to detect and send an event triggered measurement report. The criterion is Event A3: </w:t>
      </w:r>
      <w:proofErr w:type="spellStart"/>
      <w:r w:rsidR="009F1885">
        <w:rPr>
          <w:rFonts w:ascii="Arial" w:hAnsi="Arial" w:cs="Arial"/>
        </w:rPr>
        <w:t>Neighbor</w:t>
      </w:r>
      <w:proofErr w:type="spellEnd"/>
      <w:r w:rsidRPr="00E579D8">
        <w:rPr>
          <w:rFonts w:ascii="Arial" w:hAnsi="Arial" w:cs="Arial"/>
        </w:rPr>
        <w:t xml:space="preserve"> becomes amount of offset better than </w:t>
      </w:r>
      <w:proofErr w:type="spellStart"/>
      <w:r w:rsidR="007279FD">
        <w:rPr>
          <w:rFonts w:ascii="Arial" w:hAnsi="Arial"/>
        </w:rPr>
        <w:t>P</w:t>
      </w:r>
      <w:r w:rsidR="007C73BC">
        <w:rPr>
          <w:rFonts w:ascii="Arial" w:hAnsi="Arial"/>
        </w:rPr>
        <w:t>Cell</w:t>
      </w:r>
      <w:proofErr w:type="spellEnd"/>
      <w:r w:rsidRPr="00E579D8">
        <w:rPr>
          <w:rFonts w:ascii="Arial" w:hAnsi="Arial" w:cs="Arial"/>
        </w:rPr>
        <w:t xml:space="preserve">. The UE makes a measurement of </w:t>
      </w:r>
      <w:r w:rsidR="005F2CB9">
        <w:rPr>
          <w:rFonts w:ascii="Arial" w:hAnsi="Arial" w:cs="Arial"/>
        </w:rPr>
        <w:t xml:space="preserve">NR </w:t>
      </w:r>
      <w:r w:rsidRPr="00E579D8">
        <w:rPr>
          <w:rFonts w:ascii="Arial" w:hAnsi="Arial" w:cs="Arial"/>
        </w:rPr>
        <w:t xml:space="preserve">Cell </w:t>
      </w:r>
      <w:r w:rsidR="007279FD">
        <w:rPr>
          <w:rFonts w:ascii="Arial" w:hAnsi="Arial" w:cs="Arial"/>
        </w:rPr>
        <w:t>2</w:t>
      </w:r>
      <w:r w:rsidRPr="00E579D8">
        <w:rPr>
          <w:rFonts w:ascii="Arial" w:hAnsi="Arial" w:cs="Arial"/>
        </w:rPr>
        <w:t xml:space="preserve"> (</w:t>
      </w:r>
      <w:proofErr w:type="spellStart"/>
      <w:r w:rsidRPr="00E579D8">
        <w:rPr>
          <w:rFonts w:ascii="Arial" w:hAnsi="Arial" w:cs="Arial"/>
        </w:rPr>
        <w:t>neighbor</w:t>
      </w:r>
      <w:proofErr w:type="spellEnd"/>
      <w:r w:rsidRPr="00E579D8">
        <w:rPr>
          <w:rFonts w:ascii="Arial" w:hAnsi="Arial" w:cs="Arial"/>
        </w:rPr>
        <w:t>) relative to</w:t>
      </w:r>
      <w:r w:rsidR="005F2CB9">
        <w:rPr>
          <w:rFonts w:ascii="Arial" w:hAnsi="Arial" w:cs="Arial"/>
        </w:rPr>
        <w:t xml:space="preserve"> NR Cell </w:t>
      </w:r>
      <w:r w:rsidR="007279FD">
        <w:rPr>
          <w:rFonts w:ascii="Arial" w:hAnsi="Arial" w:cs="Arial"/>
        </w:rPr>
        <w:t>1</w:t>
      </w:r>
      <w:r w:rsidR="005F2CB9">
        <w:rPr>
          <w:rFonts w:ascii="Arial" w:hAnsi="Arial" w:cs="Arial"/>
        </w:rPr>
        <w:t xml:space="preserve"> </w:t>
      </w:r>
      <w:r w:rsidRPr="00E579D8">
        <w:rPr>
          <w:rFonts w:ascii="Arial" w:hAnsi="Arial" w:cs="Arial"/>
        </w:rPr>
        <w:t>(</w:t>
      </w:r>
      <w:proofErr w:type="spellStart"/>
      <w:r w:rsidR="007279FD">
        <w:rPr>
          <w:rFonts w:ascii="Arial" w:hAnsi="Arial" w:cs="Arial"/>
        </w:rPr>
        <w:t>P</w:t>
      </w:r>
      <w:r w:rsidR="00966F69">
        <w:rPr>
          <w:rFonts w:ascii="Arial" w:hAnsi="Arial" w:cs="Arial"/>
        </w:rPr>
        <w:t>Cell</w:t>
      </w:r>
      <w:proofErr w:type="spellEnd"/>
      <w:r w:rsidRPr="00E579D8">
        <w:rPr>
          <w:rFonts w:ascii="Arial" w:hAnsi="Arial" w:cs="Arial"/>
        </w:rPr>
        <w:t xml:space="preserve">), and compares it to the signalled A3 offset. </w:t>
      </w:r>
      <w:r w:rsidR="007E21DA">
        <w:rPr>
          <w:rFonts w:ascii="Arial" w:hAnsi="Arial" w:cs="Arial"/>
        </w:rPr>
        <w:t>A</w:t>
      </w:r>
      <w:r w:rsidRPr="00E579D8">
        <w:rPr>
          <w:rFonts w:ascii="Arial" w:hAnsi="Arial" w:cs="Arial"/>
        </w:rPr>
        <w:t xml:space="preserve"> further step is done to calculate RSRP power difference:</w:t>
      </w:r>
    </w:p>
    <w:p w14:paraId="17A8983E" w14:textId="5DB8B12C" w:rsidR="005C5455" w:rsidRPr="00E579D8" w:rsidRDefault="001F6563" w:rsidP="009F1885">
      <w:pPr>
        <w:pStyle w:val="ListParagraph1"/>
        <w:numPr>
          <w:ilvl w:val="0"/>
          <w:numId w:val="12"/>
        </w:numPr>
        <w:contextualSpacing w:val="0"/>
        <w:jc w:val="both"/>
        <w:rPr>
          <w:rFonts w:ascii="Arial" w:hAnsi="Arial" w:cs="Arial"/>
        </w:rPr>
      </w:pPr>
      <w:r w:rsidRPr="00E579D8">
        <w:rPr>
          <w:rFonts w:ascii="Arial" w:hAnsi="Arial" w:cs="Arial"/>
        </w:rPr>
        <w:t>(</w:t>
      </w:r>
      <w:r w:rsidR="00A07CAC">
        <w:rPr>
          <w:rFonts w:ascii="Arial" w:hAnsi="Arial" w:cs="Arial"/>
        </w:rPr>
        <w:t xml:space="preserve">NR </w:t>
      </w:r>
      <w:r w:rsidRPr="00E579D8">
        <w:rPr>
          <w:rFonts w:ascii="Arial" w:hAnsi="Arial" w:cs="Arial"/>
        </w:rPr>
        <w:t xml:space="preserve">Cell </w:t>
      </w:r>
      <w:r w:rsidR="007279FD">
        <w:rPr>
          <w:rFonts w:ascii="Arial" w:hAnsi="Arial" w:cs="Arial"/>
        </w:rPr>
        <w:t>2</w:t>
      </w:r>
      <w:r w:rsidRPr="00E579D8">
        <w:rPr>
          <w:rFonts w:ascii="Arial" w:hAnsi="Arial" w:cs="Arial"/>
        </w:rPr>
        <w:t xml:space="preserve"> RSRP – </w:t>
      </w:r>
      <w:r w:rsidR="00A07CAC">
        <w:rPr>
          <w:rFonts w:ascii="Arial" w:hAnsi="Arial" w:cs="Arial"/>
        </w:rPr>
        <w:t xml:space="preserve">NR Cell </w:t>
      </w:r>
      <w:r w:rsidR="007279FD">
        <w:rPr>
          <w:rFonts w:ascii="Arial" w:hAnsi="Arial" w:cs="Arial"/>
        </w:rPr>
        <w:t>1</w:t>
      </w:r>
      <w:r w:rsidRPr="00E579D8">
        <w:rPr>
          <w:rFonts w:ascii="Arial" w:hAnsi="Arial" w:cs="Arial"/>
        </w:rPr>
        <w:t xml:space="preserve"> RSRP</w:t>
      </w:r>
      <w:r w:rsidR="00050B72" w:rsidRPr="00050B72">
        <w:rPr>
          <w:rFonts w:ascii="Arial" w:hAnsi="Arial" w:cs="Arial"/>
        </w:rPr>
        <w:t xml:space="preserve"> - A3 offset</w:t>
      </w:r>
      <w:r w:rsidRPr="00E579D8">
        <w:rPr>
          <w:rFonts w:ascii="Arial" w:hAnsi="Arial" w:cs="Arial"/>
        </w:rPr>
        <w:t>)</w:t>
      </w:r>
    </w:p>
    <w:p w14:paraId="28EDF454" w14:textId="77777777" w:rsidR="004D651E" w:rsidRPr="004A5BDA" w:rsidRDefault="004D651E" w:rsidP="009F1885">
      <w:pPr>
        <w:spacing w:before="120" w:after="120"/>
        <w:jc w:val="both"/>
        <w:rPr>
          <w:rFonts w:ascii="Arial" w:hAnsi="Arial"/>
          <w:u w:val="single"/>
        </w:rPr>
      </w:pPr>
      <w:r w:rsidRPr="004A5BDA">
        <w:rPr>
          <w:rFonts w:ascii="Arial" w:hAnsi="Arial"/>
          <w:u w:val="single"/>
        </w:rPr>
        <w:t>c) Uncertainties</w:t>
      </w:r>
    </w:p>
    <w:p w14:paraId="4BC30ECF" w14:textId="54F4D18C" w:rsidR="007C07C8" w:rsidRDefault="007C07C8" w:rsidP="009F1885">
      <w:pPr>
        <w:jc w:val="both"/>
        <w:rPr>
          <w:rFonts w:ascii="Arial" w:hAnsi="Arial"/>
        </w:rPr>
      </w:pPr>
      <w:r w:rsidRPr="000B76B5">
        <w:rPr>
          <w:rFonts w:ascii="Arial" w:hAnsi="Arial"/>
        </w:rPr>
        <w:t xml:space="preserve">The SS provides </w:t>
      </w:r>
      <w:r w:rsidRPr="00E579D8">
        <w:rPr>
          <w:rFonts w:ascii="Arial" w:hAnsi="Arial"/>
        </w:rPr>
        <w:t>AWGN</w:t>
      </w:r>
      <w:r w:rsidR="007279FD">
        <w:rPr>
          <w:rFonts w:ascii="Arial" w:hAnsi="Arial"/>
        </w:rPr>
        <w:t xml:space="preserve"> </w:t>
      </w:r>
      <w:r w:rsidR="00570AE3">
        <w:rPr>
          <w:rFonts w:ascii="Arial" w:hAnsi="Arial"/>
        </w:rPr>
        <w:t xml:space="preserve">and </w:t>
      </w:r>
      <w:r w:rsidRPr="000B76B5">
        <w:rPr>
          <w:rFonts w:ascii="Arial" w:hAnsi="Arial"/>
        </w:rPr>
        <w:t xml:space="preserve">2 </w:t>
      </w:r>
      <w:r w:rsidR="00570AE3">
        <w:rPr>
          <w:rFonts w:ascii="Arial" w:hAnsi="Arial"/>
        </w:rPr>
        <w:t xml:space="preserve">NR </w:t>
      </w:r>
      <w:r w:rsidRPr="000B76B5">
        <w:rPr>
          <w:rFonts w:ascii="Arial" w:hAnsi="Arial"/>
        </w:rPr>
        <w:t>intra-frequency cells to the UE. We propose to control the following parameters:</w:t>
      </w:r>
    </w:p>
    <w:p w14:paraId="151C024E" w14:textId="77777777" w:rsidR="007C07C8" w:rsidRPr="00970FB1" w:rsidRDefault="007C07C8" w:rsidP="009F1885">
      <w:pPr>
        <w:numPr>
          <w:ilvl w:val="0"/>
          <w:numId w:val="7"/>
        </w:numPr>
        <w:autoSpaceDE w:val="0"/>
        <w:autoSpaceDN w:val="0"/>
        <w:adjustRightInd w:val="0"/>
        <w:spacing w:after="60"/>
        <w:jc w:val="both"/>
        <w:rPr>
          <w:rFonts w:ascii="Arial" w:hAnsi="Arial"/>
        </w:rPr>
      </w:pPr>
      <w:r w:rsidRPr="00970FB1">
        <w:rPr>
          <w:rFonts w:ascii="Arial" w:hAnsi="Arial"/>
        </w:rPr>
        <w:t>AWGN Absolute power,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004A754A" w:rsidRPr="00970FB1">
        <w:rPr>
          <w:rFonts w:ascii="Arial" w:hAnsi="Arial"/>
          <w:noProof/>
        </w:rPr>
        <w:t>1</w:t>
      </w:r>
      <w:r w:rsidRPr="00970FB1">
        <w:rPr>
          <w:rFonts w:ascii="Arial" w:hAnsi="Arial"/>
          <w:noProof/>
        </w:rPr>
        <w:t>.</w:t>
      </w:r>
      <w:r w:rsidR="004A754A" w:rsidRPr="00970FB1">
        <w:rPr>
          <w:rFonts w:ascii="Arial" w:hAnsi="Arial"/>
          <w:noProof/>
        </w:rPr>
        <w:t>5</w:t>
      </w:r>
      <w:r w:rsidRPr="00970FB1">
        <w:rPr>
          <w:rFonts w:ascii="Arial" w:hAnsi="Arial"/>
          <w:noProof/>
        </w:rPr>
        <w:t xml:space="preserve"> dB</w:t>
      </w:r>
    </w:p>
    <w:p w14:paraId="6E911B69" w14:textId="77777777" w:rsidR="007C07C8" w:rsidRPr="00970FB1" w:rsidRDefault="007C07C8" w:rsidP="009F1885">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r w:rsidR="00A0317E" w:rsidRPr="00970FB1">
        <w:rPr>
          <w:rFonts w:ascii="Arial" w:hAnsi="Arial"/>
        </w:rPr>
        <w:t xml:space="preserve">NR </w:t>
      </w:r>
      <w:r w:rsidRPr="00970FB1">
        <w:rPr>
          <w:rFonts w:ascii="Arial" w:hAnsi="Arial"/>
        </w:rPr>
        <w:t xml:space="preserve">cell </w:t>
      </w:r>
      <w:r w:rsidR="00A0317E" w:rsidRPr="00970FB1">
        <w:rPr>
          <w:rFonts w:ascii="Arial" w:hAnsi="Arial"/>
        </w:rPr>
        <w:t>2</w:t>
      </w:r>
      <w:r w:rsidRPr="00970FB1">
        <w:rPr>
          <w:rFonts w:ascii="Arial" w:hAnsi="Arial"/>
        </w:rPr>
        <w:t xml:space="preserve"> signal </w:t>
      </w:r>
      <w:r w:rsidR="00480E1E" w:rsidRPr="00970FB1">
        <w:rPr>
          <w:rFonts w:ascii="Arial" w:hAnsi="Arial"/>
        </w:rPr>
        <w:t>to noise</w:t>
      </w:r>
      <w:r w:rsidRPr="00970FB1">
        <w:rPr>
          <w:rFonts w:ascii="Arial" w:hAnsi="Arial"/>
        </w:rPr>
        <w:t>, Ês</w:t>
      </w:r>
      <w:r w:rsidRPr="00970FB1">
        <w:rPr>
          <w:rFonts w:ascii="Arial" w:hAnsi="Arial"/>
          <w:vertAlign w:val="subscript"/>
        </w:rPr>
        <w:t>1</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p>
    <w:p w14:paraId="4FD58A5F" w14:textId="77777777" w:rsidR="007C07C8" w:rsidRPr="00970FB1" w:rsidRDefault="007C07C8" w:rsidP="009F1885">
      <w:pPr>
        <w:numPr>
          <w:ilvl w:val="0"/>
          <w:numId w:val="7"/>
        </w:numPr>
        <w:autoSpaceDE w:val="0"/>
        <w:autoSpaceDN w:val="0"/>
        <w:adjustRightInd w:val="0"/>
        <w:jc w:val="both"/>
        <w:rPr>
          <w:rFonts w:ascii="Arial" w:hAnsi="Arial"/>
        </w:rPr>
      </w:pPr>
      <w:r w:rsidRPr="00970FB1">
        <w:rPr>
          <w:rFonts w:ascii="Arial" w:hAnsi="Arial"/>
        </w:rPr>
        <w:lastRenderedPageBreak/>
        <w:t xml:space="preserve">Ratio of </w:t>
      </w:r>
      <w:r w:rsidR="00A0317E" w:rsidRPr="00970FB1">
        <w:rPr>
          <w:rFonts w:ascii="Arial" w:hAnsi="Arial"/>
        </w:rPr>
        <w:t xml:space="preserve">NR </w:t>
      </w:r>
      <w:r w:rsidRPr="00970FB1">
        <w:rPr>
          <w:rFonts w:ascii="Arial" w:hAnsi="Arial"/>
        </w:rPr>
        <w:t xml:space="preserve">cell </w:t>
      </w:r>
      <w:r w:rsidR="00A0317E" w:rsidRPr="00970FB1">
        <w:rPr>
          <w:rFonts w:ascii="Arial" w:hAnsi="Arial"/>
        </w:rPr>
        <w:t>3</w:t>
      </w:r>
      <w:r w:rsidRPr="00970FB1">
        <w:rPr>
          <w:rFonts w:ascii="Arial" w:hAnsi="Arial"/>
        </w:rPr>
        <w:t xml:space="preserve"> signal </w:t>
      </w:r>
      <w:r w:rsidR="00480E1E" w:rsidRPr="00970FB1">
        <w:rPr>
          <w:rFonts w:ascii="Arial" w:hAnsi="Arial"/>
        </w:rPr>
        <w:t>to noise</w:t>
      </w:r>
      <w:r w:rsidRPr="00970FB1">
        <w:rPr>
          <w:rFonts w:ascii="Arial" w:hAnsi="Arial"/>
        </w:rPr>
        <w:t>, Ês</w:t>
      </w:r>
      <w:r w:rsidRPr="00970FB1">
        <w:rPr>
          <w:rFonts w:ascii="Arial" w:hAnsi="Arial"/>
          <w:vertAlign w:val="subscript"/>
        </w:rPr>
        <w:t>2</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p>
    <w:p w14:paraId="4E2A48D6" w14:textId="77777777" w:rsidR="004D651E" w:rsidRDefault="007C07C8" w:rsidP="009F1885">
      <w:pPr>
        <w:jc w:val="both"/>
        <w:rPr>
          <w:rFonts w:ascii="Arial" w:hAnsi="Arial"/>
        </w:rPr>
      </w:pPr>
      <w:r w:rsidRPr="000B76B5">
        <w:rPr>
          <w:rFonts w:ascii="Arial" w:hAnsi="Arial"/>
        </w:rPr>
        <w:t>This choice forms a minimum set, so the superposition principle can be applied if necessary</w:t>
      </w:r>
      <w:r w:rsidR="00FB3EBE">
        <w:rPr>
          <w:rFonts w:ascii="Arial" w:hAnsi="Arial"/>
        </w:rPr>
        <w:t>.</w:t>
      </w:r>
    </w:p>
    <w:p w14:paraId="473909EA" w14:textId="1D913547" w:rsidR="00FB3EBE" w:rsidRDefault="00A733C0" w:rsidP="009F1885">
      <w:pPr>
        <w:jc w:val="both"/>
        <w:rPr>
          <w:rFonts w:ascii="Arial" w:hAnsi="Arial" w:cs="Arial"/>
        </w:rPr>
      </w:pPr>
      <w:r w:rsidRPr="00E407FC">
        <w:rPr>
          <w:rFonts w:ascii="Arial" w:hAnsi="Arial" w:cs="Arial"/>
        </w:rPr>
        <w:t>In addition the UE RSRP relative measurement accuracy needs to be considered, because when the UE makes the (</w:t>
      </w:r>
      <w:r w:rsidR="00FB3EBE">
        <w:rPr>
          <w:rFonts w:ascii="Arial" w:hAnsi="Arial" w:cs="Arial"/>
        </w:rPr>
        <w:t xml:space="preserve">NR </w:t>
      </w:r>
      <w:r w:rsidRPr="00E407FC">
        <w:rPr>
          <w:rFonts w:ascii="Arial" w:hAnsi="Arial" w:cs="Arial"/>
        </w:rPr>
        <w:t xml:space="preserve">Cell </w:t>
      </w:r>
      <w:r w:rsidR="007279FD">
        <w:rPr>
          <w:rFonts w:ascii="Arial" w:hAnsi="Arial" w:cs="Arial"/>
        </w:rPr>
        <w:t>2</w:t>
      </w:r>
      <w:r w:rsidRPr="00E407FC">
        <w:rPr>
          <w:rFonts w:ascii="Arial" w:hAnsi="Arial" w:cs="Arial"/>
        </w:rPr>
        <w:t xml:space="preserve"> RSRP – </w:t>
      </w:r>
      <w:r w:rsidR="00FB3EBE">
        <w:rPr>
          <w:rFonts w:ascii="Arial" w:hAnsi="Arial" w:cs="Arial"/>
        </w:rPr>
        <w:t xml:space="preserve">NR Cell </w:t>
      </w:r>
      <w:r w:rsidR="007279FD">
        <w:rPr>
          <w:rFonts w:ascii="Arial" w:hAnsi="Arial" w:cs="Arial"/>
        </w:rPr>
        <w:t>1</w:t>
      </w:r>
      <w:r w:rsidRPr="00E407FC">
        <w:rPr>
          <w:rFonts w:ascii="Arial" w:hAnsi="Arial" w:cs="Arial"/>
        </w:rPr>
        <w:t xml:space="preserve"> RSRP) comparison with the A3 offset,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 The UE measurement accuracy is defined in the fol</w:t>
      </w:r>
      <w:r>
        <w:rPr>
          <w:rFonts w:ascii="Arial" w:hAnsi="Arial" w:cs="Arial"/>
        </w:rPr>
        <w:t xml:space="preserve">lowing </w:t>
      </w:r>
      <w:r w:rsidR="00FB3EBE">
        <w:rPr>
          <w:rFonts w:ascii="Arial" w:hAnsi="Arial" w:cs="Arial"/>
        </w:rPr>
        <w:t>extract from TS 38</w:t>
      </w:r>
      <w:r w:rsidR="00B545CD">
        <w:rPr>
          <w:rFonts w:ascii="Arial" w:hAnsi="Arial" w:cs="Arial"/>
        </w:rPr>
        <w:t>.133</w:t>
      </w:r>
      <w:r w:rsidRPr="00E407FC">
        <w:rPr>
          <w:rFonts w:ascii="Arial" w:hAnsi="Arial" w:cs="Arial"/>
        </w:rPr>
        <w:t>:</w:t>
      </w:r>
    </w:p>
    <w:p w14:paraId="75EE5AF6" w14:textId="77777777" w:rsidR="00A220A4" w:rsidRPr="00A220A4" w:rsidRDefault="00A220A4" w:rsidP="00A220A4">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A220A4">
        <w:rPr>
          <w:rFonts w:ascii="Arial" w:eastAsia="Times New Roman" w:hAnsi="Arial"/>
          <w:sz w:val="22"/>
          <w:highlight w:val="lightGray"/>
          <w:lang w:eastAsia="en-GB"/>
        </w:rPr>
        <w:t>10.1.2C.1.2</w:t>
      </w:r>
      <w:r w:rsidRPr="00A220A4">
        <w:rPr>
          <w:rFonts w:ascii="Arial" w:eastAsia="Times New Roman" w:hAnsi="Arial"/>
          <w:sz w:val="22"/>
          <w:highlight w:val="lightGray"/>
          <w:lang w:eastAsia="en-GB"/>
        </w:rPr>
        <w:tab/>
        <w:t xml:space="preserve">Relative </w:t>
      </w:r>
      <w:r w:rsidRPr="00A220A4">
        <w:rPr>
          <w:rFonts w:ascii="Arial" w:eastAsia="Times New Roman" w:hAnsi="Arial"/>
          <w:sz w:val="22"/>
          <w:highlight w:val="lightGray"/>
          <w:lang w:val="en-US" w:eastAsia="en-GB"/>
        </w:rPr>
        <w:t xml:space="preserve">SS-RSRP </w:t>
      </w:r>
      <w:r w:rsidRPr="00A220A4">
        <w:rPr>
          <w:rFonts w:ascii="Arial" w:eastAsia="Times New Roman" w:hAnsi="Arial"/>
          <w:sz w:val="22"/>
          <w:highlight w:val="lightGray"/>
          <w:lang w:eastAsia="en-GB"/>
        </w:rPr>
        <w:t>Accuracy</w:t>
      </w:r>
    </w:p>
    <w:p w14:paraId="5424792A" w14:textId="77777777" w:rsidR="00A220A4" w:rsidRPr="00A220A4" w:rsidRDefault="00A220A4" w:rsidP="00A220A4">
      <w:pPr>
        <w:overflowPunct w:val="0"/>
        <w:autoSpaceDE w:val="0"/>
        <w:autoSpaceDN w:val="0"/>
        <w:adjustRightInd w:val="0"/>
        <w:textAlignment w:val="baseline"/>
        <w:rPr>
          <w:rFonts w:eastAsia="Times New Roman"/>
          <w:i/>
          <w:highlight w:val="lightGray"/>
          <w:lang w:eastAsia="en-GB"/>
        </w:rPr>
      </w:pPr>
      <w:r w:rsidRPr="00A220A4">
        <w:rPr>
          <w:rFonts w:eastAsia="Times New Roman"/>
          <w:highlight w:val="lightGray"/>
          <w:lang w:eastAsia="en-GB"/>
        </w:rPr>
        <w:t xml:space="preserve">The relative accuracy of </w:t>
      </w:r>
      <w:r w:rsidRPr="00A220A4">
        <w:rPr>
          <w:rFonts w:eastAsia="Times New Roman"/>
          <w:highlight w:val="lightGray"/>
          <w:lang w:eastAsia="zh-CN"/>
        </w:rPr>
        <w:t>SS-RSRP</w:t>
      </w:r>
      <w:r w:rsidRPr="00A220A4">
        <w:rPr>
          <w:rFonts w:eastAsia="Times New Roman"/>
          <w:highlight w:val="lightGray"/>
          <w:lang w:eastAsia="en-GB"/>
        </w:rPr>
        <w:t xml:space="preserve"> is defined as the </w:t>
      </w:r>
      <w:r w:rsidRPr="00A220A4">
        <w:rPr>
          <w:rFonts w:eastAsia="Times New Roman"/>
          <w:highlight w:val="lightGray"/>
          <w:lang w:eastAsia="zh-CN"/>
        </w:rPr>
        <w:t>SS-RSRP</w:t>
      </w:r>
      <w:r w:rsidRPr="00A220A4">
        <w:rPr>
          <w:rFonts w:eastAsia="Times New Roman"/>
          <w:highlight w:val="lightGray"/>
          <w:lang w:eastAsia="en-GB"/>
        </w:rPr>
        <w:t xml:space="preserve"> measured from one cell compared to the </w:t>
      </w:r>
      <w:r w:rsidRPr="00A220A4">
        <w:rPr>
          <w:rFonts w:eastAsia="Times New Roman"/>
          <w:highlight w:val="lightGray"/>
          <w:lang w:eastAsia="zh-CN"/>
        </w:rPr>
        <w:t>SS-RSRP</w:t>
      </w:r>
      <w:r w:rsidRPr="00A220A4">
        <w:rPr>
          <w:rFonts w:eastAsia="Times New Roman"/>
          <w:highlight w:val="lightGray"/>
          <w:lang w:eastAsia="en-GB"/>
        </w:rPr>
        <w:t xml:space="preserve"> measured from another cell on the same frequency, or between any two SS-RSRP levels measured on the same cell in FR1.</w:t>
      </w:r>
      <w:r w:rsidRPr="00A220A4">
        <w:rPr>
          <w:rFonts w:eastAsia="Times New Roman"/>
          <w:highlight w:val="lightGray"/>
          <w:lang w:eastAsia="zh-CN"/>
        </w:rPr>
        <w:t xml:space="preserve"> </w:t>
      </w:r>
    </w:p>
    <w:p w14:paraId="16492C62" w14:textId="77777777" w:rsidR="00A220A4" w:rsidRPr="00A220A4" w:rsidRDefault="00A220A4" w:rsidP="00A220A4">
      <w:pPr>
        <w:overflowPunct w:val="0"/>
        <w:autoSpaceDE w:val="0"/>
        <w:autoSpaceDN w:val="0"/>
        <w:adjustRightInd w:val="0"/>
        <w:textAlignment w:val="baseline"/>
        <w:rPr>
          <w:rFonts w:eastAsia="Times New Roman" w:cs="v4.2.0"/>
          <w:highlight w:val="lightGray"/>
          <w:lang w:eastAsia="en-GB"/>
        </w:rPr>
      </w:pPr>
      <w:r w:rsidRPr="00A220A4">
        <w:rPr>
          <w:rFonts w:eastAsia="Times New Roman" w:cs="v4.2.0"/>
          <w:highlight w:val="lightGray"/>
          <w:lang w:eastAsia="en-GB"/>
        </w:rPr>
        <w:t xml:space="preserve">The accuracy requirements in Table </w:t>
      </w:r>
      <w:r w:rsidRPr="00A220A4">
        <w:rPr>
          <w:rFonts w:eastAsia="Times New Roman"/>
          <w:highlight w:val="lightGray"/>
          <w:lang w:eastAsia="zh-CN"/>
        </w:rPr>
        <w:t>10.1.2C</w:t>
      </w:r>
      <w:r w:rsidRPr="00A220A4">
        <w:rPr>
          <w:rFonts w:eastAsia="Times New Roman"/>
          <w:highlight w:val="lightGray"/>
          <w:lang w:eastAsia="en-GB"/>
        </w:rPr>
        <w:t>.1</w:t>
      </w:r>
      <w:r w:rsidRPr="00A220A4">
        <w:rPr>
          <w:rFonts w:eastAsia="Times New Roman"/>
          <w:highlight w:val="lightGray"/>
          <w:lang w:eastAsia="zh-CN"/>
        </w:rPr>
        <w:t>.2</w:t>
      </w:r>
      <w:r w:rsidRPr="00A220A4">
        <w:rPr>
          <w:rFonts w:eastAsia="Times New Roman" w:cs="v4.2.0"/>
          <w:highlight w:val="lightGray"/>
          <w:lang w:eastAsia="en-GB"/>
        </w:rPr>
        <w:t>-1 are valid under the following conditions:</w:t>
      </w:r>
    </w:p>
    <w:p w14:paraId="10386334" w14:textId="77777777" w:rsidR="00A220A4" w:rsidRPr="00A220A4" w:rsidRDefault="00A220A4" w:rsidP="00A220A4">
      <w:pPr>
        <w:overflowPunct w:val="0"/>
        <w:autoSpaceDE w:val="0"/>
        <w:autoSpaceDN w:val="0"/>
        <w:adjustRightInd w:val="0"/>
        <w:ind w:left="568" w:hanging="284"/>
        <w:textAlignment w:val="baseline"/>
        <w:rPr>
          <w:rFonts w:eastAsia="Times New Roman"/>
          <w:highlight w:val="lightGray"/>
          <w:lang w:eastAsia="en-GB"/>
        </w:rPr>
      </w:pPr>
      <w:r w:rsidRPr="00A220A4">
        <w:rPr>
          <w:rFonts w:eastAsia="Times New Roman"/>
          <w:highlight w:val="lightGray"/>
          <w:lang w:eastAsia="en-GB"/>
        </w:rPr>
        <w:t>-</w:t>
      </w:r>
      <w:r w:rsidRPr="00A220A4">
        <w:rPr>
          <w:rFonts w:eastAsia="Times New Roman"/>
          <w:highlight w:val="lightGray"/>
          <w:lang w:eastAsia="en-GB"/>
        </w:rPr>
        <w:tab/>
        <w:t>Conditions defined in clause 7.3 of TS 38.101-5 [43] for reference sensitivity are fulfilled.</w:t>
      </w:r>
    </w:p>
    <w:p w14:paraId="5E426CD3" w14:textId="77777777" w:rsidR="00A220A4" w:rsidRPr="00A220A4" w:rsidRDefault="00A220A4" w:rsidP="00A220A4">
      <w:pPr>
        <w:overflowPunct w:val="0"/>
        <w:autoSpaceDE w:val="0"/>
        <w:autoSpaceDN w:val="0"/>
        <w:adjustRightInd w:val="0"/>
        <w:ind w:left="568" w:hanging="284"/>
        <w:textAlignment w:val="baseline"/>
        <w:rPr>
          <w:rFonts w:eastAsia="Times New Roman"/>
          <w:highlight w:val="lightGray"/>
          <w:lang w:eastAsia="en-GB"/>
        </w:rPr>
      </w:pPr>
      <w:r w:rsidRPr="00A220A4">
        <w:rPr>
          <w:rFonts w:eastAsia="Times New Roman"/>
          <w:highlight w:val="lightGray"/>
          <w:lang w:eastAsia="en-GB"/>
        </w:rPr>
        <w:t>-</w:t>
      </w:r>
      <w:r w:rsidRPr="00A220A4">
        <w:rPr>
          <w:rFonts w:eastAsia="Times New Roman"/>
          <w:highlight w:val="lightGray"/>
          <w:lang w:eastAsia="en-GB"/>
        </w:rPr>
        <w:tab/>
        <w:t xml:space="preserve">Conditions for intra-frequency measurements are fulfilled according to Annex </w:t>
      </w:r>
      <w:r w:rsidRPr="00A220A4">
        <w:rPr>
          <w:rFonts w:eastAsia="Times New Roman" w:hint="eastAsia"/>
          <w:highlight w:val="lightGray"/>
          <w:lang w:eastAsia="zh-CN"/>
        </w:rPr>
        <w:t>B.2.17</w:t>
      </w:r>
      <w:r w:rsidRPr="00A220A4">
        <w:rPr>
          <w:rFonts w:eastAsia="Times New Roman"/>
          <w:highlight w:val="lightGray"/>
          <w:lang w:eastAsia="en-GB"/>
        </w:rPr>
        <w:t xml:space="preserve"> for a corresponding Band for each relevant SSB.</w:t>
      </w:r>
    </w:p>
    <w:p w14:paraId="3555B790" w14:textId="77777777" w:rsidR="00A220A4" w:rsidRPr="00A220A4" w:rsidRDefault="00A220A4" w:rsidP="00A220A4">
      <w:pPr>
        <w:overflowPunct w:val="0"/>
        <w:autoSpaceDE w:val="0"/>
        <w:autoSpaceDN w:val="0"/>
        <w:adjustRightInd w:val="0"/>
        <w:ind w:left="568" w:hanging="284"/>
        <w:textAlignment w:val="baseline"/>
        <w:rPr>
          <w:rFonts w:eastAsia="Times New Roman"/>
          <w:highlight w:val="lightGray"/>
          <w:lang w:eastAsia="zh-CN"/>
        </w:rPr>
      </w:pPr>
      <w:r w:rsidRPr="00A220A4">
        <w:rPr>
          <w:rFonts w:eastAsia="Times New Roman"/>
          <w:highlight w:val="lightGray"/>
          <w:lang w:eastAsia="en-GB"/>
        </w:rPr>
        <w:t>-</w:t>
      </w:r>
      <w:r w:rsidRPr="00A220A4">
        <w:rPr>
          <w:rFonts w:eastAsia="Times New Roman"/>
          <w:highlight w:val="lightGray"/>
          <w:lang w:eastAsia="en-GB"/>
        </w:rPr>
        <w:tab/>
        <w:t>Valid information for the SAN serving the target cell has been provided.</w:t>
      </w:r>
    </w:p>
    <w:p w14:paraId="346FF225" w14:textId="77777777" w:rsidR="00A220A4" w:rsidRPr="00A220A4" w:rsidRDefault="00A220A4" w:rsidP="00A220A4">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A220A4">
        <w:rPr>
          <w:rFonts w:ascii="Arial" w:eastAsia="Times New Roman" w:hAnsi="Arial"/>
          <w:b/>
          <w:highlight w:val="lightGray"/>
          <w:lang w:eastAsia="en-GB"/>
        </w:rPr>
        <w:t>Table 10.1.2C.1.2-1: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A220A4" w:rsidRPr="00A220A4" w14:paraId="556DD9B1" w14:textId="77777777" w:rsidTr="00023F88">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45A93F52"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220A4">
              <w:rPr>
                <w:rFonts w:ascii="Arial" w:eastAsia="Times New Roman" w:hAnsi="Arial"/>
                <w:b/>
                <w:sz w:val="18"/>
                <w:highlight w:val="lightGray"/>
                <w:lang w:eastAsia="en-GB"/>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08EF0A61"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220A4">
              <w:rPr>
                <w:rFonts w:ascii="Arial" w:eastAsia="Times New Roman" w:hAnsi="Arial"/>
                <w:b/>
                <w:sz w:val="18"/>
                <w:highlight w:val="lightGray"/>
                <w:lang w:eastAsia="en-GB"/>
              </w:rPr>
              <w:t>Conditions</w:t>
            </w:r>
          </w:p>
        </w:tc>
      </w:tr>
      <w:tr w:rsidR="00A220A4" w:rsidRPr="00A220A4" w14:paraId="64CCD978" w14:textId="77777777" w:rsidTr="00023F88">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72454CD0"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220A4">
              <w:rPr>
                <w:rFonts w:ascii="Arial" w:eastAsia="Times New Roman" w:hAnsi="Arial"/>
                <w:b/>
                <w:sz w:val="18"/>
                <w:highlight w:val="lightGray"/>
                <w:lang w:eastAsia="en-GB"/>
              </w:rPr>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67A0CEE2"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220A4">
              <w:rPr>
                <w:rFonts w:ascii="Arial" w:eastAsia="Times New Roman" w:hAnsi="Arial"/>
                <w:b/>
                <w:sz w:val="18"/>
                <w:highlight w:val="lightGray"/>
                <w:lang w:eastAsia="en-GB"/>
              </w:rPr>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1F2D8FBE"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220A4">
              <w:rPr>
                <w:rFonts w:ascii="Arial" w:eastAsia="Times New Roman" w:hAnsi="Arial"/>
                <w:b/>
                <w:sz w:val="18"/>
                <w:highlight w:val="lightGray"/>
                <w:lang w:eastAsia="en-GB"/>
              </w:rPr>
              <w:t xml:space="preserve">SSB </w:t>
            </w:r>
            <w:proofErr w:type="spellStart"/>
            <w:r w:rsidRPr="00A220A4">
              <w:rPr>
                <w:rFonts w:ascii="Arial" w:eastAsia="Times New Roman" w:hAnsi="Arial"/>
                <w:b/>
                <w:sz w:val="18"/>
                <w:highlight w:val="lightGray"/>
                <w:lang w:eastAsia="en-GB"/>
              </w:rPr>
              <w:t>Ês</w:t>
            </w:r>
            <w:proofErr w:type="spellEnd"/>
            <w:r w:rsidRPr="00A220A4">
              <w:rPr>
                <w:rFonts w:ascii="Arial" w:eastAsia="Times New Roman" w:hAnsi="Arial"/>
                <w:b/>
                <w:sz w:val="18"/>
                <w:highlight w:val="lightGray"/>
                <w:lang w:eastAsia="en-GB"/>
              </w:rPr>
              <w:t>/</w:t>
            </w:r>
            <w:proofErr w:type="spellStart"/>
            <w:r w:rsidRPr="00A220A4">
              <w:rPr>
                <w:rFonts w:ascii="Arial" w:eastAsia="Times New Roman" w:hAnsi="Arial"/>
                <w:b/>
                <w:sz w:val="18"/>
                <w:highlight w:val="lightGray"/>
                <w:lang w:eastAsia="en-GB"/>
              </w:rPr>
              <w:t>Iot</w:t>
            </w:r>
            <w:proofErr w:type="spellEnd"/>
            <w:r w:rsidRPr="00A220A4">
              <w:rPr>
                <w:rFonts w:ascii="Arial" w:eastAsia="Times New Roman" w:hAnsi="Arial"/>
                <w:b/>
                <w:sz w:val="18"/>
                <w:highlight w:val="lightGray"/>
                <w:vertAlign w:val="superscript"/>
                <w:lang w:eastAsia="en-GB"/>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31F0251F"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220A4">
              <w:rPr>
                <w:rFonts w:ascii="Arial" w:eastAsia="Times New Roman" w:hAnsi="Arial"/>
                <w:b/>
                <w:sz w:val="18"/>
                <w:highlight w:val="lightGray"/>
                <w:lang w:eastAsia="en-GB"/>
              </w:rPr>
              <w:t>Io</w:t>
            </w:r>
            <w:r w:rsidRPr="00A220A4">
              <w:rPr>
                <w:rFonts w:ascii="Arial" w:eastAsia="Times New Roman" w:hAnsi="Arial"/>
                <w:b/>
                <w:sz w:val="18"/>
                <w:highlight w:val="lightGray"/>
                <w:vertAlign w:val="superscript"/>
                <w:lang w:eastAsia="en-GB"/>
              </w:rPr>
              <w:t xml:space="preserve"> Note 1</w:t>
            </w:r>
            <w:r w:rsidRPr="00A220A4">
              <w:rPr>
                <w:rFonts w:ascii="Arial" w:eastAsia="Times New Roman" w:hAnsi="Arial"/>
                <w:b/>
                <w:sz w:val="18"/>
                <w:highlight w:val="lightGray"/>
                <w:lang w:eastAsia="en-GB"/>
              </w:rPr>
              <w:t xml:space="preserve"> range</w:t>
            </w:r>
          </w:p>
        </w:tc>
      </w:tr>
      <w:tr w:rsidR="00A220A4" w:rsidRPr="00A220A4" w14:paraId="0759E6C4" w14:textId="77777777" w:rsidTr="00023F88">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1BFCE2D"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5655584E"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23299EE0"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EC0B87E"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220A4">
              <w:rPr>
                <w:rFonts w:ascii="Arial" w:eastAsia="Times New Roman" w:hAnsi="Arial"/>
                <w:b/>
                <w:sz w:val="18"/>
                <w:highlight w:val="lightGray"/>
                <w:lang w:eastAsia="en-GB"/>
              </w:rPr>
              <w:t>NR operating band groups</w:t>
            </w:r>
            <w:r w:rsidRPr="00A220A4">
              <w:rPr>
                <w:rFonts w:ascii="Arial" w:eastAsia="Times New Roman" w:hAnsi="Arial"/>
                <w:b/>
                <w:sz w:val="18"/>
                <w:highlight w:val="lightGray"/>
                <w:vertAlign w:val="superscript"/>
                <w:lang w:eastAsia="en-GB"/>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12726755"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220A4">
              <w:rPr>
                <w:rFonts w:ascii="Arial" w:eastAsia="Times New Roman" w:hAnsi="Arial"/>
                <w:b/>
                <w:sz w:val="18"/>
                <w:highlight w:val="lightGray"/>
                <w:lang w:eastAsia="en-GB"/>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49F2EC23"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220A4">
              <w:rPr>
                <w:rFonts w:ascii="Arial" w:eastAsia="Times New Roman" w:hAnsi="Arial"/>
                <w:b/>
                <w:sz w:val="18"/>
                <w:highlight w:val="lightGray"/>
                <w:lang w:eastAsia="en-GB"/>
              </w:rPr>
              <w:t>Maximum Io</w:t>
            </w:r>
          </w:p>
        </w:tc>
      </w:tr>
      <w:tr w:rsidR="00A220A4" w:rsidRPr="00A220A4" w14:paraId="170E39F9" w14:textId="77777777" w:rsidTr="00023F88">
        <w:trPr>
          <w:trHeight w:val="308"/>
          <w:jc w:val="center"/>
        </w:trPr>
        <w:tc>
          <w:tcPr>
            <w:tcW w:w="1033" w:type="dxa"/>
            <w:tcBorders>
              <w:top w:val="single" w:sz="6" w:space="0" w:color="auto"/>
              <w:left w:val="single" w:sz="4" w:space="0" w:color="auto"/>
              <w:right w:val="single" w:sz="6" w:space="0" w:color="auto"/>
            </w:tcBorders>
            <w:shd w:val="clear" w:color="auto" w:fill="auto"/>
          </w:tcPr>
          <w:p w14:paraId="1EF69DD5"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220A4">
              <w:rPr>
                <w:rFonts w:ascii="Arial" w:eastAsia="Times New Roman" w:hAnsi="Arial"/>
                <w:b/>
                <w:sz w:val="18"/>
                <w:highlight w:val="lightGray"/>
                <w:lang w:eastAsia="en-GB"/>
              </w:rPr>
              <w:t>dB</w:t>
            </w:r>
          </w:p>
        </w:tc>
        <w:tc>
          <w:tcPr>
            <w:tcW w:w="1049" w:type="dxa"/>
            <w:tcBorders>
              <w:top w:val="single" w:sz="6" w:space="0" w:color="auto"/>
              <w:left w:val="single" w:sz="6" w:space="0" w:color="auto"/>
              <w:right w:val="single" w:sz="6" w:space="0" w:color="auto"/>
            </w:tcBorders>
            <w:shd w:val="clear" w:color="auto" w:fill="auto"/>
          </w:tcPr>
          <w:p w14:paraId="7611C9CB"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220A4">
              <w:rPr>
                <w:rFonts w:ascii="Arial" w:eastAsia="Times New Roman" w:hAnsi="Arial"/>
                <w:b/>
                <w:sz w:val="18"/>
                <w:highlight w:val="lightGray"/>
                <w:lang w:eastAsia="en-GB"/>
              </w:rPr>
              <w:t>dB</w:t>
            </w:r>
          </w:p>
        </w:tc>
        <w:tc>
          <w:tcPr>
            <w:tcW w:w="807" w:type="dxa"/>
            <w:tcBorders>
              <w:top w:val="single" w:sz="6" w:space="0" w:color="auto"/>
              <w:left w:val="single" w:sz="6" w:space="0" w:color="auto"/>
              <w:right w:val="single" w:sz="6" w:space="0" w:color="auto"/>
            </w:tcBorders>
            <w:shd w:val="clear" w:color="auto" w:fill="auto"/>
          </w:tcPr>
          <w:p w14:paraId="237773A6"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220A4">
              <w:rPr>
                <w:rFonts w:ascii="Arial" w:eastAsia="Times New Roman" w:hAnsi="Arial"/>
                <w:b/>
                <w:sz w:val="18"/>
                <w:highlight w:val="lightGray"/>
                <w:lang w:eastAsia="en-GB"/>
              </w:rPr>
              <w:t>dB</w:t>
            </w:r>
          </w:p>
        </w:tc>
        <w:tc>
          <w:tcPr>
            <w:tcW w:w="2349" w:type="dxa"/>
            <w:tcBorders>
              <w:top w:val="single" w:sz="6" w:space="0" w:color="auto"/>
              <w:left w:val="single" w:sz="6" w:space="0" w:color="auto"/>
              <w:right w:val="single" w:sz="4" w:space="0" w:color="auto"/>
            </w:tcBorders>
            <w:shd w:val="clear" w:color="auto" w:fill="auto"/>
          </w:tcPr>
          <w:p w14:paraId="389C675F"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63366699"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220A4">
              <w:rPr>
                <w:rFonts w:ascii="Arial" w:eastAsia="Times New Roman" w:hAnsi="Arial" w:cs="Arial"/>
                <w:b/>
                <w:sz w:val="18"/>
                <w:highlight w:val="lightGray"/>
                <w:lang w:eastAsia="en-GB"/>
              </w:rPr>
              <w:t xml:space="preserve">dBm / </w:t>
            </w:r>
            <w:r w:rsidRPr="00A220A4">
              <w:rPr>
                <w:rFonts w:ascii="Arial" w:eastAsia="Times New Roman" w:hAnsi="Arial"/>
                <w:b/>
                <w:sz w:val="18"/>
                <w:highlight w:val="lightGray"/>
                <w:lang w:eastAsia="en-GB"/>
              </w:rPr>
              <w:t>SCS</w:t>
            </w:r>
            <w:r w:rsidRPr="00A220A4">
              <w:rPr>
                <w:rFonts w:ascii="Arial" w:eastAsia="Times New Roman" w:hAnsi="Arial"/>
                <w:b/>
                <w:sz w:val="18"/>
                <w:highlight w:val="lightGray"/>
                <w:vertAlign w:val="subscript"/>
                <w:lang w:eastAsia="en-GB"/>
              </w:rPr>
              <w:t>SSB</w:t>
            </w:r>
          </w:p>
        </w:tc>
        <w:tc>
          <w:tcPr>
            <w:tcW w:w="1440" w:type="dxa"/>
            <w:tcBorders>
              <w:top w:val="single" w:sz="6" w:space="0" w:color="auto"/>
              <w:left w:val="single" w:sz="6" w:space="0" w:color="auto"/>
              <w:right w:val="single" w:sz="6" w:space="0" w:color="auto"/>
            </w:tcBorders>
            <w:shd w:val="clear" w:color="auto" w:fill="auto"/>
          </w:tcPr>
          <w:p w14:paraId="390AF98A"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220A4">
              <w:rPr>
                <w:rFonts w:ascii="Arial" w:eastAsia="Times New Roman" w:hAnsi="Arial"/>
                <w:b/>
                <w:sz w:val="18"/>
                <w:highlight w:val="lightGray"/>
                <w:lang w:eastAsia="en-GB"/>
              </w:rPr>
              <w:t>dBm/</w:t>
            </w:r>
            <w:proofErr w:type="spellStart"/>
            <w:r w:rsidRPr="00A220A4">
              <w:rPr>
                <w:rFonts w:ascii="Arial" w:eastAsia="Times New Roman" w:hAnsi="Arial"/>
                <w:b/>
                <w:sz w:val="18"/>
                <w:highlight w:val="lightGray"/>
                <w:lang w:eastAsia="en-GB"/>
              </w:rPr>
              <w:t>BW</w:t>
            </w:r>
            <w:r w:rsidRPr="00A220A4">
              <w:rPr>
                <w:rFonts w:ascii="Arial" w:eastAsia="Times New Roman" w:hAnsi="Arial"/>
                <w:b/>
                <w:sz w:val="18"/>
                <w:highlight w:val="lightGray"/>
                <w:vertAlign w:val="subscript"/>
                <w:lang w:eastAsia="en-GB"/>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7513E391"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220A4">
              <w:rPr>
                <w:rFonts w:ascii="Arial" w:eastAsia="Times New Roman" w:hAnsi="Arial"/>
                <w:b/>
                <w:sz w:val="18"/>
                <w:highlight w:val="lightGray"/>
                <w:lang w:eastAsia="en-GB"/>
              </w:rPr>
              <w:t>dBm/</w:t>
            </w:r>
            <w:proofErr w:type="spellStart"/>
            <w:r w:rsidRPr="00A220A4">
              <w:rPr>
                <w:rFonts w:ascii="Arial" w:eastAsia="Times New Roman" w:hAnsi="Arial"/>
                <w:b/>
                <w:sz w:val="18"/>
                <w:highlight w:val="lightGray"/>
                <w:lang w:eastAsia="en-GB"/>
              </w:rPr>
              <w:t>BW</w:t>
            </w:r>
            <w:r w:rsidRPr="00A220A4">
              <w:rPr>
                <w:rFonts w:ascii="Arial" w:eastAsia="Times New Roman" w:hAnsi="Arial"/>
                <w:b/>
                <w:sz w:val="18"/>
                <w:highlight w:val="lightGray"/>
                <w:vertAlign w:val="subscript"/>
                <w:lang w:eastAsia="en-GB"/>
              </w:rPr>
              <w:t>Channel</w:t>
            </w:r>
            <w:proofErr w:type="spellEnd"/>
          </w:p>
        </w:tc>
      </w:tr>
      <w:tr w:rsidR="00A220A4" w:rsidRPr="00A220A4" w14:paraId="3D2C70AF" w14:textId="77777777" w:rsidTr="00023F88">
        <w:trPr>
          <w:trHeight w:val="307"/>
          <w:jc w:val="center"/>
        </w:trPr>
        <w:tc>
          <w:tcPr>
            <w:tcW w:w="1033" w:type="dxa"/>
            <w:tcBorders>
              <w:left w:val="single" w:sz="4" w:space="0" w:color="auto"/>
              <w:bottom w:val="single" w:sz="6" w:space="0" w:color="auto"/>
              <w:right w:val="single" w:sz="6" w:space="0" w:color="auto"/>
            </w:tcBorders>
            <w:shd w:val="clear" w:color="auto" w:fill="auto"/>
          </w:tcPr>
          <w:p w14:paraId="17D2C885"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49" w:type="dxa"/>
            <w:tcBorders>
              <w:left w:val="single" w:sz="6" w:space="0" w:color="auto"/>
              <w:bottom w:val="single" w:sz="6" w:space="0" w:color="auto"/>
              <w:right w:val="single" w:sz="6" w:space="0" w:color="auto"/>
            </w:tcBorders>
            <w:shd w:val="clear" w:color="auto" w:fill="auto"/>
          </w:tcPr>
          <w:p w14:paraId="0C635F9A"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07" w:type="dxa"/>
            <w:tcBorders>
              <w:left w:val="single" w:sz="6" w:space="0" w:color="auto"/>
              <w:bottom w:val="single" w:sz="6" w:space="0" w:color="auto"/>
              <w:right w:val="single" w:sz="6" w:space="0" w:color="auto"/>
            </w:tcBorders>
            <w:shd w:val="clear" w:color="auto" w:fill="auto"/>
          </w:tcPr>
          <w:p w14:paraId="5B573CC8"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349" w:type="dxa"/>
            <w:tcBorders>
              <w:left w:val="single" w:sz="6" w:space="0" w:color="auto"/>
              <w:bottom w:val="single" w:sz="6" w:space="0" w:color="auto"/>
              <w:right w:val="single" w:sz="4" w:space="0" w:color="auto"/>
            </w:tcBorders>
            <w:shd w:val="clear" w:color="auto" w:fill="auto"/>
          </w:tcPr>
          <w:p w14:paraId="3CC3BA72"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BD46F92"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A220A4">
              <w:rPr>
                <w:rFonts w:ascii="Arial" w:eastAsia="Times New Roman" w:hAnsi="Arial"/>
                <w:b/>
                <w:sz w:val="18"/>
                <w:highlight w:val="lightGray"/>
                <w:lang w:eastAsia="en-GB"/>
              </w:rPr>
              <w:t>SCS</w:t>
            </w:r>
            <w:r w:rsidRPr="00A220A4">
              <w:rPr>
                <w:rFonts w:ascii="Arial" w:eastAsia="Times New Roman" w:hAnsi="Arial"/>
                <w:b/>
                <w:sz w:val="18"/>
                <w:highlight w:val="lightGray"/>
                <w:vertAlign w:val="subscript"/>
                <w:lang w:eastAsia="en-GB"/>
              </w:rPr>
              <w:t>SSB</w:t>
            </w:r>
            <w:r w:rsidRPr="00A220A4">
              <w:rPr>
                <w:rFonts w:ascii="Arial" w:eastAsia="Times New Roman" w:hAnsi="Arial" w:cs="Arial"/>
                <w:b/>
                <w:sz w:val="18"/>
                <w:highlight w:val="lightGray"/>
                <w:lang w:eastAsia="en-GB"/>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FC90ACE"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A220A4">
              <w:rPr>
                <w:rFonts w:ascii="Arial" w:eastAsia="Times New Roman" w:hAnsi="Arial"/>
                <w:b/>
                <w:sz w:val="18"/>
                <w:highlight w:val="lightGray"/>
                <w:lang w:eastAsia="en-GB"/>
              </w:rPr>
              <w:t>SCS</w:t>
            </w:r>
            <w:r w:rsidRPr="00A220A4">
              <w:rPr>
                <w:rFonts w:ascii="Arial" w:eastAsia="Times New Roman" w:hAnsi="Arial"/>
                <w:b/>
                <w:sz w:val="18"/>
                <w:highlight w:val="lightGray"/>
                <w:vertAlign w:val="subscript"/>
                <w:lang w:eastAsia="en-GB"/>
              </w:rPr>
              <w:t>SSB</w:t>
            </w:r>
            <w:r w:rsidRPr="00A220A4">
              <w:rPr>
                <w:rFonts w:ascii="Arial" w:eastAsia="Times New Roman" w:hAnsi="Arial" w:cs="Arial"/>
                <w:b/>
                <w:sz w:val="18"/>
                <w:highlight w:val="lightGray"/>
                <w:lang w:eastAsia="en-GB"/>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EB067B6"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440" w:type="dxa"/>
            <w:tcBorders>
              <w:left w:val="single" w:sz="6" w:space="0" w:color="auto"/>
              <w:bottom w:val="single" w:sz="6" w:space="0" w:color="auto"/>
              <w:right w:val="single" w:sz="4" w:space="0" w:color="auto"/>
            </w:tcBorders>
            <w:shd w:val="clear" w:color="auto" w:fill="auto"/>
          </w:tcPr>
          <w:p w14:paraId="10879A05"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A220A4" w:rsidRPr="00A220A4" w14:paraId="33FF7AB7" w14:textId="77777777" w:rsidTr="00023F88">
        <w:trPr>
          <w:jc w:val="center"/>
        </w:trPr>
        <w:tc>
          <w:tcPr>
            <w:tcW w:w="1033" w:type="dxa"/>
            <w:tcBorders>
              <w:top w:val="single" w:sz="6" w:space="0" w:color="auto"/>
              <w:left w:val="single" w:sz="4" w:space="0" w:color="auto"/>
              <w:right w:val="single" w:sz="6" w:space="0" w:color="auto"/>
            </w:tcBorders>
            <w:shd w:val="clear" w:color="auto" w:fill="auto"/>
          </w:tcPr>
          <w:p w14:paraId="6CEBAC42"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220A4">
              <w:rPr>
                <w:rFonts w:ascii="Arial" w:eastAsia="Times New Roman" w:hAnsi="Arial"/>
                <w:sz w:val="18"/>
                <w:highlight w:val="yellow"/>
                <w:lang w:eastAsia="en-GB"/>
              </w:rPr>
              <w:sym w:font="Symbol" w:char="F0B1"/>
            </w:r>
            <w:r w:rsidRPr="00A220A4">
              <w:rPr>
                <w:rFonts w:ascii="Arial" w:eastAsia="Times New Roman" w:hAnsi="Arial"/>
                <w:sz w:val="18"/>
                <w:highlight w:val="yellow"/>
                <w:lang w:eastAsia="en-GB"/>
              </w:rPr>
              <w:t>[2]</w:t>
            </w:r>
          </w:p>
        </w:tc>
        <w:tc>
          <w:tcPr>
            <w:tcW w:w="1049" w:type="dxa"/>
            <w:tcBorders>
              <w:top w:val="single" w:sz="6" w:space="0" w:color="auto"/>
              <w:left w:val="single" w:sz="6" w:space="0" w:color="auto"/>
              <w:right w:val="single" w:sz="6" w:space="0" w:color="auto"/>
            </w:tcBorders>
            <w:shd w:val="clear" w:color="auto" w:fill="auto"/>
          </w:tcPr>
          <w:p w14:paraId="283C5325"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220A4">
              <w:rPr>
                <w:rFonts w:ascii="Arial" w:eastAsia="Times New Roman" w:hAnsi="Arial"/>
                <w:sz w:val="18"/>
                <w:highlight w:val="lightGray"/>
                <w:lang w:eastAsia="en-GB"/>
              </w:rPr>
              <w:sym w:font="Symbol" w:char="F0B1"/>
            </w:r>
            <w:r w:rsidRPr="00A220A4">
              <w:rPr>
                <w:rFonts w:ascii="Arial" w:eastAsia="Times New Roman" w:hAnsi="Arial"/>
                <w:sz w:val="18"/>
                <w:highlight w:val="lightGray"/>
                <w:lang w:eastAsia="en-GB"/>
              </w:rPr>
              <w:t>[3]</w:t>
            </w:r>
          </w:p>
        </w:tc>
        <w:tc>
          <w:tcPr>
            <w:tcW w:w="807" w:type="dxa"/>
            <w:tcBorders>
              <w:top w:val="single" w:sz="6" w:space="0" w:color="auto"/>
              <w:left w:val="single" w:sz="6" w:space="0" w:color="auto"/>
              <w:right w:val="single" w:sz="6" w:space="0" w:color="auto"/>
            </w:tcBorders>
            <w:shd w:val="clear" w:color="auto" w:fill="auto"/>
          </w:tcPr>
          <w:p w14:paraId="2D4E6CF6"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A220A4">
              <w:rPr>
                <w:rFonts w:ascii="Arial" w:eastAsia="Times New Roman" w:hAnsi="Arial"/>
                <w:sz w:val="18"/>
                <w:highlight w:val="yellow"/>
                <w:lang w:eastAsia="en-GB"/>
              </w:rPr>
              <w:sym w:font="Symbol" w:char="F0B3"/>
            </w:r>
            <w:r w:rsidRPr="00A220A4">
              <w:rPr>
                <w:rFonts w:ascii="Arial" w:eastAsia="Times New Roman" w:hAnsi="Arial"/>
                <w:sz w:val="18"/>
                <w:highlight w:val="yellow"/>
                <w:lang w:eastAsia="en-GB"/>
              </w:rPr>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4B6EDE3"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en-GB"/>
              </w:rPr>
            </w:pPr>
            <w:r w:rsidRPr="00A220A4">
              <w:rPr>
                <w:rFonts w:ascii="Arial" w:eastAsia="Times New Roman" w:hAnsi="Arial" w:cs="Arial"/>
                <w:sz w:val="18"/>
                <w:szCs w:val="18"/>
                <w:highlight w:val="yellow"/>
                <w:lang w:eastAsia="en-GB"/>
              </w:rPr>
              <w:t>NR_FDD_SAB_FR1_A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8D0F31B"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A220A4">
              <w:rPr>
                <w:rFonts w:ascii="Arial" w:eastAsia="Times New Roman" w:hAnsi="Arial"/>
                <w:sz w:val="18"/>
                <w:highlight w:val="yellow"/>
                <w:lang w:eastAsia="en-GB"/>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30B4440"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A220A4">
              <w:rPr>
                <w:rFonts w:ascii="Arial" w:eastAsia="Times New Roman" w:hAnsi="Arial"/>
                <w:sz w:val="18"/>
                <w:highlight w:val="yellow"/>
                <w:lang w:eastAsia="en-GB"/>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246253D"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220A4">
              <w:rPr>
                <w:rFonts w:ascii="Arial" w:eastAsia="Times New Roman" w:hAnsi="Arial"/>
                <w:sz w:val="18"/>
                <w:highlight w:val="lightGray"/>
                <w:lang w:eastAsia="en-GB"/>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80F74C4"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220A4">
              <w:rPr>
                <w:rFonts w:ascii="Arial" w:eastAsia="Times New Roman" w:hAnsi="Arial"/>
                <w:sz w:val="18"/>
                <w:highlight w:val="yellow"/>
                <w:lang w:eastAsia="en-GB"/>
              </w:rPr>
              <w:t>-50</w:t>
            </w:r>
          </w:p>
        </w:tc>
      </w:tr>
      <w:tr w:rsidR="00A220A4" w:rsidRPr="00A220A4" w14:paraId="3B682B3F" w14:textId="77777777" w:rsidTr="00023F88">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6B138D74"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220A4">
              <w:rPr>
                <w:rFonts w:ascii="Arial" w:eastAsia="Times New Roman" w:hAnsi="Arial"/>
                <w:sz w:val="18"/>
                <w:highlight w:val="lightGray"/>
                <w:lang w:eastAsia="en-GB"/>
              </w:rPr>
              <w:sym w:font="Symbol" w:char="F0B1"/>
            </w:r>
            <w:r w:rsidRPr="00A220A4">
              <w:rPr>
                <w:rFonts w:ascii="Arial" w:eastAsia="Times New Roman" w:hAnsi="Arial"/>
                <w:sz w:val="18"/>
                <w:highlight w:val="lightGray"/>
                <w:lang w:eastAsia="en-GB"/>
              </w:rPr>
              <w:t>[3]</w:t>
            </w:r>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68268636"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220A4">
              <w:rPr>
                <w:rFonts w:ascii="Arial" w:eastAsia="Times New Roman" w:hAnsi="Arial"/>
                <w:sz w:val="18"/>
                <w:highlight w:val="lightGray"/>
                <w:lang w:eastAsia="en-GB"/>
              </w:rPr>
              <w:sym w:font="Symbol" w:char="F0B1"/>
            </w:r>
            <w:r w:rsidRPr="00A220A4">
              <w:rPr>
                <w:rFonts w:ascii="Arial" w:eastAsia="Times New Roman" w:hAnsi="Arial"/>
                <w:sz w:val="18"/>
                <w:highlight w:val="lightGray"/>
                <w:lang w:eastAsia="en-GB"/>
              </w:rPr>
              <w:t>[3]</w:t>
            </w:r>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28F7B530"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220A4">
              <w:rPr>
                <w:rFonts w:ascii="Arial" w:eastAsia="Times New Roman" w:hAnsi="Arial"/>
                <w:sz w:val="18"/>
                <w:highlight w:val="lightGray"/>
                <w:lang w:eastAsia="en-GB"/>
              </w:rPr>
              <w:sym w:font="Symbol" w:char="F0B3"/>
            </w:r>
            <w:r w:rsidRPr="00A220A4">
              <w:rPr>
                <w:rFonts w:ascii="Arial" w:eastAsia="Times New Roman" w:hAnsi="Arial"/>
                <w:sz w:val="18"/>
                <w:highlight w:val="lightGray"/>
                <w:lang w:eastAsia="en-GB"/>
              </w:rPr>
              <w:t>-6</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1EEB7AC"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220A4">
              <w:rPr>
                <w:rFonts w:ascii="Arial" w:eastAsia="Times New Roman" w:hAnsi="Arial"/>
                <w:sz w:val="18"/>
                <w:highlight w:val="lightGray"/>
                <w:lang w:eastAsia="en-GB"/>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E091507"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220A4">
              <w:rPr>
                <w:rFonts w:ascii="Arial" w:eastAsia="Times New Roman" w:hAnsi="Arial"/>
                <w:sz w:val="18"/>
                <w:highlight w:val="lightGray"/>
                <w:lang w:eastAsia="en-GB"/>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D789BB0"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220A4">
              <w:rPr>
                <w:rFonts w:ascii="Arial" w:eastAsia="Times New Roman" w:hAnsi="Arial"/>
                <w:sz w:val="18"/>
                <w:highlight w:val="lightGray"/>
                <w:lang w:eastAsia="en-GB"/>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6F98960"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220A4">
              <w:rPr>
                <w:rFonts w:ascii="Arial" w:eastAsia="Times New Roman" w:hAnsi="Arial"/>
                <w:sz w:val="18"/>
                <w:highlight w:val="lightGray"/>
                <w:lang w:eastAsia="en-GB"/>
              </w:rPr>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E180AEE"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220A4">
              <w:rPr>
                <w:rFonts w:ascii="Arial" w:eastAsia="Times New Roman" w:hAnsi="Arial"/>
                <w:sz w:val="18"/>
                <w:highlight w:val="lightGray"/>
                <w:lang w:eastAsia="en-GB"/>
              </w:rPr>
              <w:t>Note 3</w:t>
            </w:r>
          </w:p>
        </w:tc>
      </w:tr>
      <w:tr w:rsidR="00A220A4" w:rsidRPr="00A220A4" w14:paraId="189B361E" w14:textId="77777777" w:rsidTr="00023F88">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64FE11C" w14:textId="77777777" w:rsidR="00A220A4" w:rsidRPr="00A220A4" w:rsidRDefault="00A220A4" w:rsidP="00A220A4">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A220A4">
              <w:rPr>
                <w:rFonts w:ascii="Arial" w:eastAsia="Times New Roman" w:hAnsi="Arial"/>
                <w:sz w:val="18"/>
                <w:highlight w:val="lightGray"/>
                <w:lang w:eastAsia="en-GB"/>
              </w:rPr>
              <w:t>NOTE 1:</w:t>
            </w:r>
            <w:r w:rsidRPr="00A220A4">
              <w:rPr>
                <w:rFonts w:ascii="Arial" w:eastAsia="Times New Roman" w:hAnsi="Arial"/>
                <w:sz w:val="18"/>
                <w:highlight w:val="lightGray"/>
                <w:lang w:eastAsia="en-GB"/>
              </w:rPr>
              <w:tab/>
              <w:t>Io is assumed to have constant EPRE across the bandwidth.</w:t>
            </w:r>
          </w:p>
          <w:p w14:paraId="617BC51D" w14:textId="77777777" w:rsidR="00A220A4" w:rsidRPr="00A220A4" w:rsidRDefault="00A220A4" w:rsidP="00A220A4">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A220A4">
              <w:rPr>
                <w:rFonts w:ascii="Arial" w:eastAsia="Times New Roman" w:hAnsi="Arial"/>
                <w:sz w:val="18"/>
                <w:highlight w:val="lightGray"/>
                <w:lang w:eastAsia="en-GB"/>
              </w:rPr>
              <w:t>NOTE 2:</w:t>
            </w:r>
            <w:r w:rsidRPr="00A220A4">
              <w:rPr>
                <w:rFonts w:ascii="Arial" w:eastAsia="Times New Roman" w:hAnsi="Arial"/>
                <w:sz w:val="18"/>
                <w:highlight w:val="lightGray"/>
                <w:lang w:eastAsia="en-GB"/>
              </w:rPr>
              <w:tab/>
              <w:t xml:space="preserve">The parameter SSB </w:t>
            </w:r>
            <w:proofErr w:type="spellStart"/>
            <w:r w:rsidRPr="00A220A4">
              <w:rPr>
                <w:rFonts w:ascii="Arial" w:eastAsia="Times New Roman" w:hAnsi="Arial"/>
                <w:sz w:val="18"/>
                <w:highlight w:val="lightGray"/>
                <w:lang w:eastAsia="en-GB"/>
              </w:rPr>
              <w:t>Ês</w:t>
            </w:r>
            <w:proofErr w:type="spellEnd"/>
            <w:r w:rsidRPr="00A220A4">
              <w:rPr>
                <w:rFonts w:ascii="Arial" w:eastAsia="Times New Roman" w:hAnsi="Arial"/>
                <w:sz w:val="18"/>
                <w:highlight w:val="lightGray"/>
                <w:lang w:eastAsia="en-GB"/>
              </w:rPr>
              <w:t>/</w:t>
            </w:r>
            <w:proofErr w:type="spellStart"/>
            <w:r w:rsidRPr="00A220A4">
              <w:rPr>
                <w:rFonts w:ascii="Arial" w:eastAsia="Times New Roman" w:hAnsi="Arial"/>
                <w:sz w:val="18"/>
                <w:highlight w:val="lightGray"/>
                <w:lang w:eastAsia="en-GB"/>
              </w:rPr>
              <w:t>Iot</w:t>
            </w:r>
            <w:proofErr w:type="spellEnd"/>
            <w:r w:rsidRPr="00A220A4">
              <w:rPr>
                <w:rFonts w:ascii="Arial" w:eastAsia="Times New Roman" w:hAnsi="Arial"/>
                <w:sz w:val="18"/>
                <w:highlight w:val="lightGray"/>
                <w:lang w:eastAsia="en-GB"/>
              </w:rPr>
              <w:t xml:space="preserve"> is the minimum SSB </w:t>
            </w:r>
            <w:proofErr w:type="spellStart"/>
            <w:r w:rsidRPr="00A220A4">
              <w:rPr>
                <w:rFonts w:ascii="Arial" w:eastAsia="Times New Roman" w:hAnsi="Arial"/>
                <w:sz w:val="18"/>
                <w:highlight w:val="lightGray"/>
                <w:lang w:eastAsia="en-GB"/>
              </w:rPr>
              <w:t>Ês</w:t>
            </w:r>
            <w:proofErr w:type="spellEnd"/>
            <w:r w:rsidRPr="00A220A4">
              <w:rPr>
                <w:rFonts w:ascii="Arial" w:eastAsia="Times New Roman" w:hAnsi="Arial"/>
                <w:sz w:val="18"/>
                <w:highlight w:val="lightGray"/>
                <w:lang w:eastAsia="en-GB"/>
              </w:rPr>
              <w:t>/</w:t>
            </w:r>
            <w:proofErr w:type="spellStart"/>
            <w:r w:rsidRPr="00A220A4">
              <w:rPr>
                <w:rFonts w:ascii="Arial" w:eastAsia="Times New Roman" w:hAnsi="Arial"/>
                <w:sz w:val="18"/>
                <w:highlight w:val="lightGray"/>
                <w:lang w:eastAsia="en-GB"/>
              </w:rPr>
              <w:t>Iot</w:t>
            </w:r>
            <w:proofErr w:type="spellEnd"/>
            <w:r w:rsidRPr="00A220A4">
              <w:rPr>
                <w:rFonts w:ascii="Arial" w:eastAsia="Times New Roman" w:hAnsi="Arial"/>
                <w:sz w:val="18"/>
                <w:highlight w:val="lightGray"/>
                <w:lang w:eastAsia="en-GB"/>
              </w:rPr>
              <w:t xml:space="preserve"> of the pair of cells to which the requirement applies.</w:t>
            </w:r>
          </w:p>
          <w:p w14:paraId="6445D07C" w14:textId="77777777" w:rsidR="00A220A4" w:rsidRPr="00A220A4" w:rsidRDefault="00A220A4" w:rsidP="00A220A4">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A220A4">
              <w:rPr>
                <w:rFonts w:ascii="Arial" w:eastAsia="Times New Roman" w:hAnsi="Arial"/>
                <w:sz w:val="18"/>
                <w:highlight w:val="lightGray"/>
                <w:lang w:eastAsia="en-GB"/>
              </w:rPr>
              <w:t>NOTE 3:</w:t>
            </w:r>
            <w:r w:rsidRPr="00A220A4">
              <w:rPr>
                <w:rFonts w:ascii="Arial" w:eastAsia="Times New Roman" w:hAnsi="Arial"/>
                <w:sz w:val="18"/>
                <w:highlight w:val="lightGray"/>
                <w:lang w:eastAsia="en-GB"/>
              </w:rPr>
              <w:tab/>
              <w:t>The same bands and the same Io conditions for each band apply for this requirement as for the corresponding highest accuracy requirement.</w:t>
            </w:r>
          </w:p>
          <w:p w14:paraId="655C14EA" w14:textId="77777777" w:rsidR="00A220A4" w:rsidRPr="00A220A4" w:rsidRDefault="00A220A4" w:rsidP="00A220A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220A4">
              <w:rPr>
                <w:rFonts w:ascii="Arial" w:eastAsia="Times New Roman" w:hAnsi="Arial"/>
                <w:sz w:val="18"/>
                <w:highlight w:val="lightGray"/>
                <w:lang w:eastAsia="en-GB"/>
              </w:rPr>
              <w:t>NOTE 4:</w:t>
            </w:r>
            <w:r w:rsidRPr="00A220A4">
              <w:rPr>
                <w:rFonts w:ascii="Arial" w:eastAsia="Times New Roman" w:hAnsi="Arial"/>
                <w:sz w:val="18"/>
                <w:highlight w:val="lightGray"/>
                <w:lang w:eastAsia="en-GB"/>
              </w:rPr>
              <w:tab/>
              <w:t>NR operating band groups in FR1 are as defined in clause 3.5.2</w:t>
            </w:r>
            <w:r w:rsidRPr="00A220A4">
              <w:rPr>
                <w:rFonts w:ascii="Arial" w:eastAsia="Times New Roman" w:hAnsi="Arial" w:hint="eastAsia"/>
                <w:sz w:val="18"/>
                <w:highlight w:val="lightGray"/>
                <w:lang w:eastAsia="zh-CN"/>
              </w:rPr>
              <w:t>A</w:t>
            </w:r>
            <w:r w:rsidRPr="00A220A4">
              <w:rPr>
                <w:rFonts w:ascii="Arial" w:eastAsia="Times New Roman" w:hAnsi="Arial"/>
                <w:sz w:val="18"/>
                <w:highlight w:val="lightGray"/>
                <w:lang w:eastAsia="en-GB"/>
              </w:rPr>
              <w:t>.</w:t>
            </w:r>
          </w:p>
        </w:tc>
      </w:tr>
    </w:tbl>
    <w:p w14:paraId="50E7858C" w14:textId="77777777" w:rsidR="00A220A4" w:rsidRDefault="00A220A4" w:rsidP="00A733C0">
      <w:pPr>
        <w:jc w:val="both"/>
        <w:rPr>
          <w:rFonts w:ascii="Arial" w:hAnsi="Arial" w:cs="Arial"/>
        </w:rPr>
      </w:pPr>
    </w:p>
    <w:p w14:paraId="2EDE340A" w14:textId="3037ED42" w:rsidR="00606F46" w:rsidRDefault="00DC741A" w:rsidP="007279FD">
      <w:pPr>
        <w:jc w:val="both"/>
        <w:rPr>
          <w:rFonts w:ascii="Arial" w:hAnsi="Arial" w:cs="Arial"/>
        </w:rPr>
      </w:pPr>
      <w:r w:rsidRPr="00465E10">
        <w:rPr>
          <w:rFonts w:ascii="Arial" w:hAnsi="Arial" w:cs="Arial"/>
        </w:rPr>
        <w:t>T</w:t>
      </w:r>
      <w:r>
        <w:rPr>
          <w:rFonts w:ascii="Arial" w:hAnsi="Arial" w:cs="Arial"/>
        </w:rPr>
        <w:t>o ensure this relative SS-RSRP accuracy, the conditions of Io, SSB Es/Iot in Table 10.1.2</w:t>
      </w:r>
      <w:r w:rsidR="007279FD">
        <w:rPr>
          <w:rFonts w:ascii="Arial" w:hAnsi="Arial" w:cs="Arial"/>
        </w:rPr>
        <w:t>C</w:t>
      </w:r>
      <w:r>
        <w:rPr>
          <w:rFonts w:ascii="Arial" w:hAnsi="Arial" w:cs="Arial"/>
        </w:rPr>
        <w:t xml:space="preserve">.1.2-1, and </w:t>
      </w:r>
      <w:r w:rsidR="00606F46">
        <w:rPr>
          <w:rFonts w:ascii="Arial" w:hAnsi="Arial" w:cs="Arial"/>
        </w:rPr>
        <w:t>conditions of SSB_RP and SSB Es/Iot in section Annex B.2.</w:t>
      </w:r>
      <w:r w:rsidR="007279FD">
        <w:rPr>
          <w:rFonts w:ascii="Arial" w:hAnsi="Arial" w:cs="Arial"/>
        </w:rPr>
        <w:t>17</w:t>
      </w:r>
      <w:r w:rsidR="00606F46">
        <w:rPr>
          <w:rFonts w:ascii="Arial" w:hAnsi="Arial" w:cs="Arial"/>
        </w:rPr>
        <w:t xml:space="preserve"> need to be fulfilled.</w:t>
      </w:r>
    </w:p>
    <w:p w14:paraId="62656B99" w14:textId="77777777" w:rsidR="00763804" w:rsidRPr="00763804" w:rsidRDefault="00763804" w:rsidP="00763804">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763804">
        <w:rPr>
          <w:rFonts w:ascii="Arial" w:eastAsia="Times New Roman" w:hAnsi="Arial"/>
          <w:sz w:val="32"/>
          <w:highlight w:val="lightGray"/>
          <w:lang w:eastAsia="en-GB"/>
        </w:rPr>
        <w:t>B.2.17</w:t>
      </w:r>
      <w:r w:rsidRPr="00763804">
        <w:rPr>
          <w:rFonts w:ascii="Arial" w:eastAsia="Times New Roman" w:hAnsi="Arial"/>
          <w:sz w:val="32"/>
          <w:highlight w:val="lightGray"/>
          <w:lang w:eastAsia="en-GB"/>
        </w:rPr>
        <w:tab/>
        <w:t>Conditions for NR intra-frequency measurements for satellite access</w:t>
      </w:r>
    </w:p>
    <w:p w14:paraId="67DDC178" w14:textId="77777777" w:rsidR="00763804" w:rsidRPr="00763804" w:rsidRDefault="00763804" w:rsidP="00763804">
      <w:pPr>
        <w:overflowPunct w:val="0"/>
        <w:autoSpaceDE w:val="0"/>
        <w:autoSpaceDN w:val="0"/>
        <w:adjustRightInd w:val="0"/>
        <w:textAlignment w:val="baseline"/>
        <w:rPr>
          <w:rFonts w:eastAsia="Times New Roman"/>
          <w:highlight w:val="lightGray"/>
          <w:lang w:eastAsia="en-GB"/>
        </w:rPr>
      </w:pPr>
      <w:r w:rsidRPr="00763804">
        <w:rPr>
          <w:rFonts w:eastAsia="Times New Roman"/>
          <w:highlight w:val="lightGray"/>
          <w:lang w:eastAsia="en-GB"/>
        </w:rPr>
        <w:t xml:space="preserve">This clause defines the following conditions for NR intra-frequency measurements and corresponding procedures performed based on SSBs: SSB_RP and </w:t>
      </w:r>
      <w:r w:rsidRPr="00763804">
        <w:rPr>
          <w:rFonts w:eastAsia="Times New Roman"/>
          <w:highlight w:val="lightGray"/>
          <w:lang w:val="en-US" w:eastAsia="en-GB"/>
        </w:rPr>
        <w:t xml:space="preserve">SSB </w:t>
      </w:r>
      <w:proofErr w:type="spellStart"/>
      <w:r w:rsidRPr="00763804">
        <w:rPr>
          <w:rFonts w:eastAsia="Times New Roman"/>
          <w:highlight w:val="lightGray"/>
          <w:lang w:val="en-US" w:eastAsia="en-GB"/>
        </w:rPr>
        <w:t>Ês</w:t>
      </w:r>
      <w:proofErr w:type="spellEnd"/>
      <w:r w:rsidRPr="00763804">
        <w:rPr>
          <w:rFonts w:eastAsia="Times New Roman"/>
          <w:highlight w:val="lightGray"/>
          <w:lang w:val="en-US" w:eastAsia="en-GB"/>
        </w:rPr>
        <w:t>/</w:t>
      </w:r>
      <w:proofErr w:type="spellStart"/>
      <w:r w:rsidRPr="00763804">
        <w:rPr>
          <w:rFonts w:eastAsia="Times New Roman"/>
          <w:highlight w:val="lightGray"/>
          <w:lang w:val="en-US" w:eastAsia="en-GB"/>
        </w:rPr>
        <w:t>Iot</w:t>
      </w:r>
      <w:proofErr w:type="spellEnd"/>
      <w:r w:rsidRPr="00763804">
        <w:rPr>
          <w:rFonts w:eastAsia="Times New Roman"/>
          <w:highlight w:val="lightGray"/>
          <w:lang w:val="en-US" w:eastAsia="en-GB"/>
        </w:rPr>
        <w:t xml:space="preserve">, </w:t>
      </w:r>
      <w:r w:rsidRPr="00763804">
        <w:rPr>
          <w:rFonts w:eastAsia="Times New Roman"/>
          <w:highlight w:val="lightGray"/>
          <w:lang w:eastAsia="en-GB"/>
        </w:rPr>
        <w:t>applicable for a corresponding operating band for satellite access.</w:t>
      </w:r>
    </w:p>
    <w:p w14:paraId="41540038" w14:textId="77777777" w:rsidR="00763804" w:rsidRPr="00763804" w:rsidRDefault="00763804" w:rsidP="00763804">
      <w:pPr>
        <w:overflowPunct w:val="0"/>
        <w:autoSpaceDE w:val="0"/>
        <w:autoSpaceDN w:val="0"/>
        <w:adjustRightInd w:val="0"/>
        <w:textAlignment w:val="baseline"/>
        <w:rPr>
          <w:rFonts w:eastAsia="Times New Roman"/>
          <w:highlight w:val="lightGray"/>
          <w:lang w:eastAsia="en-GB"/>
        </w:rPr>
      </w:pPr>
      <w:r w:rsidRPr="00763804">
        <w:rPr>
          <w:rFonts w:eastAsia="Times New Roman"/>
          <w:highlight w:val="lightGray"/>
          <w:lang w:eastAsia="en-GB"/>
        </w:rPr>
        <w:t>The conditions are defined in Table B.2.17-1 for FR1 NR cells.</w:t>
      </w:r>
    </w:p>
    <w:p w14:paraId="4E994633" w14:textId="77777777" w:rsidR="00763804" w:rsidRPr="00763804" w:rsidRDefault="00763804" w:rsidP="00763804">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763804">
        <w:rPr>
          <w:rFonts w:ascii="Arial" w:eastAsia="Times New Roman" w:hAnsi="Arial"/>
          <w:b/>
          <w:highlight w:val="lightGray"/>
          <w:lang w:eastAsia="en-GB"/>
        </w:rPr>
        <w:lastRenderedPageBreak/>
        <w:t>Table B.2.17-1: Conditions for intra-frequency measurements in FR1 for satellite access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4"/>
        <w:gridCol w:w="3229"/>
        <w:gridCol w:w="1453"/>
        <w:gridCol w:w="1633"/>
        <w:gridCol w:w="1801"/>
      </w:tblGrid>
      <w:tr w:rsidR="00763804" w:rsidRPr="00763804" w14:paraId="209501A8" w14:textId="77777777" w:rsidTr="00023F88">
        <w:trPr>
          <w:trHeight w:val="105"/>
        </w:trPr>
        <w:tc>
          <w:tcPr>
            <w:tcW w:w="660" w:type="pct"/>
            <w:vMerge w:val="restart"/>
            <w:shd w:val="clear" w:color="auto" w:fill="auto"/>
            <w:vAlign w:val="center"/>
          </w:tcPr>
          <w:p w14:paraId="6926F4E8" w14:textId="77777777" w:rsidR="00763804" w:rsidRPr="00763804" w:rsidRDefault="00763804" w:rsidP="0076380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63804">
              <w:rPr>
                <w:rFonts w:ascii="Arial" w:eastAsia="Times New Roman" w:hAnsi="Arial"/>
                <w:b/>
                <w:sz w:val="18"/>
                <w:highlight w:val="lightGray"/>
                <w:lang w:eastAsia="en-GB"/>
              </w:rPr>
              <w:t>Parameter</w:t>
            </w:r>
          </w:p>
        </w:tc>
        <w:tc>
          <w:tcPr>
            <w:tcW w:w="1727" w:type="pct"/>
            <w:vMerge w:val="restart"/>
            <w:shd w:val="clear" w:color="auto" w:fill="auto"/>
            <w:vAlign w:val="center"/>
          </w:tcPr>
          <w:p w14:paraId="168E5514" w14:textId="77777777" w:rsidR="00763804" w:rsidRPr="00763804" w:rsidRDefault="00763804" w:rsidP="0076380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63804">
              <w:rPr>
                <w:rFonts w:ascii="Arial" w:eastAsia="Times New Roman" w:hAnsi="Arial"/>
                <w:b/>
                <w:sz w:val="18"/>
                <w:highlight w:val="lightGray"/>
                <w:lang w:eastAsia="en-GB"/>
              </w:rPr>
              <w:t>NR operating band groups</w:t>
            </w:r>
            <w:r w:rsidRPr="00763804">
              <w:rPr>
                <w:rFonts w:ascii="Arial" w:eastAsia="Times New Roman" w:hAnsi="Arial"/>
                <w:b/>
                <w:sz w:val="18"/>
                <w:highlight w:val="lightGray"/>
                <w:vertAlign w:val="superscript"/>
                <w:lang w:eastAsia="en-GB"/>
              </w:rPr>
              <w:t xml:space="preserve"> Note1</w:t>
            </w:r>
          </w:p>
        </w:tc>
        <w:tc>
          <w:tcPr>
            <w:tcW w:w="1650" w:type="pct"/>
            <w:gridSpan w:val="2"/>
            <w:shd w:val="clear" w:color="auto" w:fill="auto"/>
            <w:vAlign w:val="center"/>
          </w:tcPr>
          <w:p w14:paraId="6D62B036" w14:textId="77777777" w:rsidR="00763804" w:rsidRPr="00763804" w:rsidRDefault="00763804" w:rsidP="0076380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63804">
              <w:rPr>
                <w:rFonts w:ascii="Arial" w:eastAsia="Times New Roman" w:hAnsi="Arial"/>
                <w:b/>
                <w:sz w:val="18"/>
                <w:highlight w:val="lightGray"/>
                <w:lang w:eastAsia="en-GB"/>
              </w:rPr>
              <w:t>Minimum SSB_RP</w:t>
            </w:r>
          </w:p>
        </w:tc>
        <w:tc>
          <w:tcPr>
            <w:tcW w:w="964" w:type="pct"/>
            <w:shd w:val="clear" w:color="auto" w:fill="auto"/>
          </w:tcPr>
          <w:p w14:paraId="7E0F008C" w14:textId="77777777" w:rsidR="00763804" w:rsidRPr="00763804" w:rsidRDefault="00763804" w:rsidP="0076380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63804">
              <w:rPr>
                <w:rFonts w:ascii="Arial" w:eastAsia="Times New Roman" w:hAnsi="Arial"/>
                <w:b/>
                <w:sz w:val="18"/>
                <w:highlight w:val="lightGray"/>
                <w:lang w:eastAsia="en-GB"/>
              </w:rPr>
              <w:t xml:space="preserve">SSB </w:t>
            </w:r>
            <w:proofErr w:type="spellStart"/>
            <w:r w:rsidRPr="00763804">
              <w:rPr>
                <w:rFonts w:ascii="Arial" w:eastAsia="Times New Roman" w:hAnsi="Arial"/>
                <w:b/>
                <w:sz w:val="18"/>
                <w:highlight w:val="lightGray"/>
                <w:lang w:eastAsia="en-GB"/>
              </w:rPr>
              <w:t>Ês</w:t>
            </w:r>
            <w:proofErr w:type="spellEnd"/>
            <w:r w:rsidRPr="00763804">
              <w:rPr>
                <w:rFonts w:ascii="Arial" w:eastAsia="Times New Roman" w:hAnsi="Arial"/>
                <w:b/>
                <w:sz w:val="18"/>
                <w:highlight w:val="lightGray"/>
                <w:lang w:eastAsia="en-GB"/>
              </w:rPr>
              <w:t>/</w:t>
            </w:r>
            <w:proofErr w:type="spellStart"/>
            <w:r w:rsidRPr="00763804">
              <w:rPr>
                <w:rFonts w:ascii="Arial" w:eastAsia="Times New Roman" w:hAnsi="Arial"/>
                <w:b/>
                <w:sz w:val="18"/>
                <w:highlight w:val="lightGray"/>
                <w:lang w:eastAsia="en-GB"/>
              </w:rPr>
              <w:t>Iot</w:t>
            </w:r>
            <w:proofErr w:type="spellEnd"/>
          </w:p>
        </w:tc>
      </w:tr>
      <w:tr w:rsidR="00763804" w:rsidRPr="00763804" w14:paraId="0E52D9D4" w14:textId="77777777" w:rsidTr="00023F88">
        <w:trPr>
          <w:trHeight w:val="105"/>
        </w:trPr>
        <w:tc>
          <w:tcPr>
            <w:tcW w:w="660" w:type="pct"/>
            <w:vMerge/>
            <w:shd w:val="clear" w:color="auto" w:fill="auto"/>
          </w:tcPr>
          <w:p w14:paraId="0F6D5B2F" w14:textId="77777777" w:rsidR="00763804" w:rsidRPr="00763804" w:rsidRDefault="00763804" w:rsidP="0076380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27" w:type="pct"/>
            <w:vMerge/>
            <w:shd w:val="clear" w:color="auto" w:fill="auto"/>
            <w:vAlign w:val="center"/>
          </w:tcPr>
          <w:p w14:paraId="714FC2AF" w14:textId="77777777" w:rsidR="00763804" w:rsidRPr="00763804" w:rsidRDefault="00763804" w:rsidP="0076380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50" w:type="pct"/>
            <w:gridSpan w:val="2"/>
            <w:shd w:val="clear" w:color="auto" w:fill="auto"/>
            <w:vAlign w:val="center"/>
          </w:tcPr>
          <w:p w14:paraId="1BEC9EA6" w14:textId="77777777" w:rsidR="00763804" w:rsidRPr="00763804" w:rsidRDefault="00763804" w:rsidP="0076380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63804">
              <w:rPr>
                <w:rFonts w:ascii="Arial" w:eastAsia="Times New Roman" w:hAnsi="Arial"/>
                <w:b/>
                <w:sz w:val="18"/>
                <w:highlight w:val="lightGray"/>
                <w:lang w:eastAsia="en-GB"/>
              </w:rPr>
              <w:t>dBm / SCS</w:t>
            </w:r>
            <w:r w:rsidRPr="00763804">
              <w:rPr>
                <w:rFonts w:ascii="Arial" w:eastAsia="Times New Roman" w:hAnsi="Arial"/>
                <w:b/>
                <w:sz w:val="18"/>
                <w:highlight w:val="lightGray"/>
                <w:vertAlign w:val="subscript"/>
                <w:lang w:eastAsia="en-GB"/>
              </w:rPr>
              <w:t>SSB</w:t>
            </w:r>
          </w:p>
        </w:tc>
        <w:tc>
          <w:tcPr>
            <w:tcW w:w="964" w:type="pct"/>
            <w:vMerge w:val="restart"/>
            <w:shd w:val="clear" w:color="auto" w:fill="auto"/>
            <w:vAlign w:val="center"/>
          </w:tcPr>
          <w:p w14:paraId="5F8F0F82" w14:textId="77777777" w:rsidR="00763804" w:rsidRPr="00763804" w:rsidRDefault="00763804" w:rsidP="0076380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63804">
              <w:rPr>
                <w:rFonts w:ascii="Arial" w:eastAsia="Times New Roman" w:hAnsi="Arial"/>
                <w:b/>
                <w:sz w:val="18"/>
                <w:highlight w:val="lightGray"/>
                <w:lang w:eastAsia="en-GB"/>
              </w:rPr>
              <w:t>dB</w:t>
            </w:r>
          </w:p>
        </w:tc>
      </w:tr>
      <w:tr w:rsidR="00763804" w:rsidRPr="00763804" w14:paraId="43814683" w14:textId="77777777" w:rsidTr="00023F88">
        <w:trPr>
          <w:trHeight w:val="105"/>
        </w:trPr>
        <w:tc>
          <w:tcPr>
            <w:tcW w:w="660" w:type="pct"/>
            <w:vMerge/>
            <w:shd w:val="clear" w:color="auto" w:fill="auto"/>
          </w:tcPr>
          <w:p w14:paraId="1B7B4733" w14:textId="77777777" w:rsidR="00763804" w:rsidRPr="00763804" w:rsidRDefault="00763804" w:rsidP="0076380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27" w:type="pct"/>
            <w:vMerge/>
            <w:shd w:val="clear" w:color="auto" w:fill="auto"/>
            <w:vAlign w:val="center"/>
          </w:tcPr>
          <w:p w14:paraId="6367374F" w14:textId="77777777" w:rsidR="00763804" w:rsidRPr="00763804" w:rsidRDefault="00763804" w:rsidP="0076380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777" w:type="pct"/>
            <w:shd w:val="clear" w:color="auto" w:fill="auto"/>
            <w:vAlign w:val="center"/>
          </w:tcPr>
          <w:p w14:paraId="09C1ABFE" w14:textId="77777777" w:rsidR="00763804" w:rsidRPr="00763804" w:rsidRDefault="00763804" w:rsidP="0076380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63804">
              <w:rPr>
                <w:rFonts w:ascii="Arial" w:eastAsia="Times New Roman" w:hAnsi="Arial"/>
                <w:b/>
                <w:sz w:val="18"/>
                <w:highlight w:val="lightGray"/>
                <w:lang w:eastAsia="en-GB"/>
              </w:rPr>
              <w:t>SCS</w:t>
            </w:r>
            <w:r w:rsidRPr="00763804">
              <w:rPr>
                <w:rFonts w:ascii="Arial" w:eastAsia="Times New Roman" w:hAnsi="Arial"/>
                <w:b/>
                <w:sz w:val="18"/>
                <w:highlight w:val="lightGray"/>
                <w:vertAlign w:val="subscript"/>
                <w:lang w:eastAsia="en-GB"/>
              </w:rPr>
              <w:t>SSB</w:t>
            </w:r>
            <w:r w:rsidRPr="00763804">
              <w:rPr>
                <w:rFonts w:ascii="Arial" w:eastAsia="Times New Roman" w:hAnsi="Arial"/>
                <w:b/>
                <w:sz w:val="18"/>
                <w:highlight w:val="lightGray"/>
                <w:lang w:eastAsia="en-GB"/>
              </w:rPr>
              <w:t xml:space="preserve"> = 15 kHz</w:t>
            </w:r>
          </w:p>
        </w:tc>
        <w:tc>
          <w:tcPr>
            <w:tcW w:w="873" w:type="pct"/>
            <w:shd w:val="clear" w:color="auto" w:fill="auto"/>
            <w:vAlign w:val="center"/>
          </w:tcPr>
          <w:p w14:paraId="65EFDE07" w14:textId="77777777" w:rsidR="00763804" w:rsidRPr="00763804" w:rsidRDefault="00763804" w:rsidP="0076380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63804">
              <w:rPr>
                <w:rFonts w:ascii="Arial" w:eastAsia="Times New Roman" w:hAnsi="Arial"/>
                <w:b/>
                <w:sz w:val="18"/>
                <w:highlight w:val="lightGray"/>
                <w:lang w:eastAsia="en-GB"/>
              </w:rPr>
              <w:t>SCS</w:t>
            </w:r>
            <w:r w:rsidRPr="00763804">
              <w:rPr>
                <w:rFonts w:ascii="Arial" w:eastAsia="Times New Roman" w:hAnsi="Arial"/>
                <w:b/>
                <w:sz w:val="18"/>
                <w:highlight w:val="lightGray"/>
                <w:vertAlign w:val="subscript"/>
                <w:lang w:eastAsia="en-GB"/>
              </w:rPr>
              <w:t>SSB</w:t>
            </w:r>
            <w:r w:rsidRPr="00763804">
              <w:rPr>
                <w:rFonts w:ascii="Arial" w:eastAsia="Times New Roman" w:hAnsi="Arial"/>
                <w:b/>
                <w:sz w:val="18"/>
                <w:highlight w:val="lightGray"/>
                <w:lang w:eastAsia="en-GB"/>
              </w:rPr>
              <w:t xml:space="preserve"> = 30 kHz</w:t>
            </w:r>
          </w:p>
        </w:tc>
        <w:tc>
          <w:tcPr>
            <w:tcW w:w="964" w:type="pct"/>
            <w:vMerge/>
            <w:shd w:val="clear" w:color="auto" w:fill="auto"/>
          </w:tcPr>
          <w:p w14:paraId="3E259992" w14:textId="77777777" w:rsidR="00763804" w:rsidRPr="00763804" w:rsidRDefault="00763804" w:rsidP="0076380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763804" w:rsidRPr="00763804" w14:paraId="75671BAB" w14:textId="77777777" w:rsidTr="00023F88">
        <w:trPr>
          <w:trHeight w:val="181"/>
        </w:trPr>
        <w:tc>
          <w:tcPr>
            <w:tcW w:w="660" w:type="pct"/>
            <w:shd w:val="clear" w:color="auto" w:fill="auto"/>
            <w:vAlign w:val="center"/>
          </w:tcPr>
          <w:p w14:paraId="517AEC93" w14:textId="77777777" w:rsidR="00763804" w:rsidRPr="00763804" w:rsidRDefault="00763804" w:rsidP="0076380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63804">
              <w:rPr>
                <w:rFonts w:ascii="Arial" w:eastAsia="Times New Roman" w:hAnsi="Arial"/>
                <w:b/>
                <w:sz w:val="18"/>
                <w:highlight w:val="lightGray"/>
                <w:lang w:eastAsia="en-GB"/>
              </w:rPr>
              <w:t>Conditions</w:t>
            </w:r>
          </w:p>
        </w:tc>
        <w:tc>
          <w:tcPr>
            <w:tcW w:w="1727" w:type="pct"/>
            <w:shd w:val="clear" w:color="auto" w:fill="auto"/>
          </w:tcPr>
          <w:p w14:paraId="73D2AD33" w14:textId="77777777" w:rsidR="00763804" w:rsidRPr="00763804" w:rsidRDefault="00763804" w:rsidP="00763804">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763804">
              <w:rPr>
                <w:rFonts w:ascii="Arial" w:eastAsia="Times New Roman" w:hAnsi="Arial"/>
                <w:sz w:val="18"/>
                <w:highlight w:val="yellow"/>
                <w:lang w:eastAsia="en-GB"/>
              </w:rPr>
              <w:t>NR_FDD_SAB_FR1_A</w:t>
            </w:r>
          </w:p>
        </w:tc>
        <w:tc>
          <w:tcPr>
            <w:tcW w:w="777" w:type="pct"/>
            <w:shd w:val="clear" w:color="auto" w:fill="auto"/>
            <w:vAlign w:val="center"/>
          </w:tcPr>
          <w:p w14:paraId="744B69A5" w14:textId="77777777" w:rsidR="00763804" w:rsidRPr="00763804" w:rsidRDefault="00763804" w:rsidP="00763804">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763804">
              <w:rPr>
                <w:rFonts w:ascii="Arial" w:eastAsia="Times New Roman" w:hAnsi="Arial"/>
                <w:sz w:val="18"/>
                <w:highlight w:val="yellow"/>
                <w:lang w:eastAsia="en-GB"/>
              </w:rPr>
              <w:t>-127</w:t>
            </w:r>
          </w:p>
        </w:tc>
        <w:tc>
          <w:tcPr>
            <w:tcW w:w="873" w:type="pct"/>
            <w:shd w:val="clear" w:color="auto" w:fill="auto"/>
            <w:vAlign w:val="center"/>
          </w:tcPr>
          <w:p w14:paraId="0C20E358" w14:textId="77777777" w:rsidR="00763804" w:rsidRPr="00763804" w:rsidRDefault="00763804" w:rsidP="00763804">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763804">
              <w:rPr>
                <w:rFonts w:ascii="Arial" w:eastAsia="Times New Roman" w:hAnsi="Arial"/>
                <w:sz w:val="18"/>
                <w:highlight w:val="yellow"/>
                <w:lang w:eastAsia="en-GB"/>
              </w:rPr>
              <w:t>-124</w:t>
            </w:r>
          </w:p>
        </w:tc>
        <w:tc>
          <w:tcPr>
            <w:tcW w:w="964" w:type="pct"/>
            <w:shd w:val="clear" w:color="auto" w:fill="auto"/>
            <w:vAlign w:val="center"/>
          </w:tcPr>
          <w:p w14:paraId="64BE58F2" w14:textId="77777777" w:rsidR="00763804" w:rsidRPr="00763804" w:rsidRDefault="00763804" w:rsidP="00763804">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763804">
              <w:rPr>
                <w:rFonts w:ascii="Arial" w:eastAsia="Times New Roman" w:hAnsi="Arial"/>
                <w:sz w:val="18"/>
                <w:highlight w:val="yellow"/>
                <w:lang w:eastAsia="en-GB"/>
              </w:rPr>
              <w:sym w:font="Symbol" w:char="F0B3"/>
            </w:r>
            <w:r w:rsidRPr="00763804">
              <w:rPr>
                <w:rFonts w:ascii="Arial" w:eastAsia="Times New Roman" w:hAnsi="Arial"/>
                <w:sz w:val="18"/>
                <w:highlight w:val="yellow"/>
                <w:lang w:eastAsia="en-GB"/>
              </w:rPr>
              <w:t xml:space="preserve"> -6</w:t>
            </w:r>
          </w:p>
        </w:tc>
      </w:tr>
      <w:tr w:rsidR="00763804" w:rsidRPr="00763804" w14:paraId="268DCBD9" w14:textId="77777777" w:rsidTr="00023F88">
        <w:tc>
          <w:tcPr>
            <w:tcW w:w="5000" w:type="pct"/>
            <w:gridSpan w:val="5"/>
            <w:shd w:val="clear" w:color="auto" w:fill="auto"/>
          </w:tcPr>
          <w:p w14:paraId="0F9D7492" w14:textId="77777777" w:rsidR="00763804" w:rsidRPr="00763804" w:rsidRDefault="00763804" w:rsidP="00763804">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763804">
              <w:rPr>
                <w:rFonts w:ascii="Arial" w:eastAsia="Times New Roman" w:hAnsi="Arial"/>
                <w:sz w:val="18"/>
                <w:highlight w:val="lightGray"/>
                <w:lang w:eastAsia="en-GB"/>
              </w:rPr>
              <w:t>NOTE 1:</w:t>
            </w:r>
            <w:r w:rsidRPr="00763804">
              <w:rPr>
                <w:rFonts w:ascii="Arial" w:eastAsia="Times New Roman" w:hAnsi="Arial"/>
                <w:sz w:val="18"/>
                <w:highlight w:val="lightGray"/>
                <w:lang w:eastAsia="en-GB"/>
              </w:rPr>
              <w:tab/>
              <w:t>NR operating band groups for satellite access are defined in clause 3.5.2A.</w:t>
            </w:r>
          </w:p>
        </w:tc>
      </w:tr>
    </w:tbl>
    <w:p w14:paraId="28D21043" w14:textId="77777777" w:rsidR="00763804" w:rsidRPr="00763804" w:rsidRDefault="00763804" w:rsidP="00763804">
      <w:pPr>
        <w:overflowPunct w:val="0"/>
        <w:autoSpaceDE w:val="0"/>
        <w:autoSpaceDN w:val="0"/>
        <w:adjustRightInd w:val="0"/>
        <w:textAlignment w:val="baseline"/>
        <w:rPr>
          <w:rFonts w:eastAsia="Times New Roman"/>
          <w:highlight w:val="lightGray"/>
          <w:lang w:eastAsia="en-GB"/>
        </w:rPr>
      </w:pPr>
    </w:p>
    <w:p w14:paraId="1DC6984F" w14:textId="77777777" w:rsidR="00763804" w:rsidRPr="00763804" w:rsidRDefault="00763804" w:rsidP="00763804">
      <w:pPr>
        <w:overflowPunct w:val="0"/>
        <w:autoSpaceDE w:val="0"/>
        <w:autoSpaceDN w:val="0"/>
        <w:adjustRightInd w:val="0"/>
        <w:textAlignment w:val="baseline"/>
        <w:rPr>
          <w:rFonts w:eastAsia="Times New Roman"/>
          <w:lang w:eastAsia="en-GB"/>
        </w:rPr>
      </w:pPr>
      <w:r w:rsidRPr="00763804">
        <w:rPr>
          <w:rFonts w:eastAsia="Times New Roman"/>
          <w:highlight w:val="lightGray"/>
          <w:lang w:eastAsia="en-GB"/>
        </w:rPr>
        <w:t>The conditions for FR2-NTN NR cells depend on the EIS</w:t>
      </w:r>
      <w:r w:rsidRPr="00763804">
        <w:rPr>
          <w:rFonts w:eastAsia="Times New Roman"/>
          <w:highlight w:val="lightGray"/>
          <w:vertAlign w:val="subscript"/>
          <w:lang w:eastAsia="en-GB"/>
        </w:rPr>
        <w:t>REFSENS_50M</w:t>
      </w:r>
      <w:r w:rsidRPr="00763804">
        <w:rPr>
          <w:rFonts w:eastAsia="Times New Roman"/>
          <w:highlight w:val="lightGray"/>
          <w:lang w:eastAsia="en-GB"/>
        </w:rPr>
        <w:t xml:space="preserve"> declared by the vendor as described in clause 10.3.2 in [42] and on the UE VSAT Type. The minimum SSB_RP for the different bands shall be calculated for intra frequency measurements according to the formulation provided in clause B.2.1.7 of this specification.</w:t>
      </w:r>
    </w:p>
    <w:p w14:paraId="55C58B3D" w14:textId="525F0BE5" w:rsidR="00A733C0" w:rsidRPr="004A5BDA" w:rsidRDefault="00606F46" w:rsidP="009F1885">
      <w:pPr>
        <w:jc w:val="both"/>
        <w:rPr>
          <w:rFonts w:ascii="Arial" w:hAnsi="Arial"/>
        </w:rPr>
      </w:pPr>
      <w:r>
        <w:rPr>
          <w:rFonts w:ascii="Arial" w:hAnsi="Arial" w:cs="Arial"/>
        </w:rPr>
        <w:t xml:space="preserve">In summary the SSB Es/Iot of both NR Cell </w:t>
      </w:r>
      <w:r w:rsidR="007279FD">
        <w:rPr>
          <w:rFonts w:ascii="Arial" w:hAnsi="Arial" w:cs="Arial"/>
        </w:rPr>
        <w:t>1</w:t>
      </w:r>
      <w:r>
        <w:rPr>
          <w:rFonts w:ascii="Arial" w:hAnsi="Arial" w:cs="Arial"/>
        </w:rPr>
        <w:t xml:space="preserve"> and Cell </w:t>
      </w:r>
      <w:r w:rsidR="007279FD">
        <w:rPr>
          <w:rFonts w:ascii="Arial" w:hAnsi="Arial" w:cs="Arial"/>
        </w:rPr>
        <w:t>2</w:t>
      </w:r>
      <w:r>
        <w:rPr>
          <w:rFonts w:ascii="Arial" w:hAnsi="Arial" w:cs="Arial"/>
        </w:rPr>
        <w:t xml:space="preserve"> shall be above -3dB, the </w:t>
      </w:r>
      <w:r w:rsidRPr="00251319">
        <w:rPr>
          <w:rFonts w:ascii="Arial" w:hAnsi="Arial" w:cs="Arial"/>
        </w:rPr>
        <w:t xml:space="preserve">tightest requirement </w:t>
      </w:r>
      <w:r>
        <w:rPr>
          <w:rFonts w:ascii="Arial" w:hAnsi="Arial" w:cs="Arial"/>
        </w:rPr>
        <w:t xml:space="preserve">for Io of RF channel </w:t>
      </w:r>
      <w:r w:rsidR="007279FD">
        <w:rPr>
          <w:rFonts w:ascii="Arial" w:hAnsi="Arial" w:cs="Arial"/>
        </w:rPr>
        <w:t>1</w:t>
      </w:r>
      <w:r>
        <w:rPr>
          <w:rFonts w:ascii="Arial" w:hAnsi="Arial" w:cs="Arial"/>
        </w:rPr>
        <w:t xml:space="preserve"> shall be between -1</w:t>
      </w:r>
      <w:r w:rsidR="007279FD">
        <w:rPr>
          <w:rFonts w:ascii="Arial" w:hAnsi="Arial" w:cs="Arial"/>
        </w:rPr>
        <w:t>21</w:t>
      </w:r>
      <w:r>
        <w:rPr>
          <w:rFonts w:ascii="Arial" w:hAnsi="Arial" w:cs="Arial"/>
        </w:rPr>
        <w:t>dBm/15kHz</w:t>
      </w:r>
      <w:r w:rsidR="00C04486">
        <w:rPr>
          <w:rFonts w:ascii="Arial" w:hAnsi="Arial" w:cs="Arial"/>
        </w:rPr>
        <w:t xml:space="preserve"> </w:t>
      </w:r>
      <w:r w:rsidR="004F19DC">
        <w:rPr>
          <w:rFonts w:ascii="Arial" w:hAnsi="Arial" w:cs="Arial"/>
        </w:rPr>
        <w:t>(-</w:t>
      </w:r>
      <w:r w:rsidR="007279FD">
        <w:rPr>
          <w:rFonts w:ascii="Arial" w:hAnsi="Arial" w:cs="Arial"/>
        </w:rPr>
        <w:t>93.05</w:t>
      </w:r>
      <w:r w:rsidR="004F19DC">
        <w:rPr>
          <w:rFonts w:ascii="Arial" w:hAnsi="Arial" w:cs="Arial"/>
        </w:rPr>
        <w:t>dBm/9.36MHz)</w:t>
      </w:r>
      <w:r>
        <w:rPr>
          <w:rFonts w:ascii="Arial" w:hAnsi="Arial" w:cs="Arial"/>
        </w:rPr>
        <w:t xml:space="preserve"> and -50dBm/BWchannel for band group </w:t>
      </w:r>
      <w:r w:rsidR="007279FD" w:rsidRPr="007279FD">
        <w:rPr>
          <w:rFonts w:ascii="Arial" w:hAnsi="Arial" w:cs="Arial"/>
        </w:rPr>
        <w:t>NR_FDD_SAB_FR1_A</w:t>
      </w:r>
      <w:r>
        <w:rPr>
          <w:rFonts w:ascii="Arial" w:hAnsi="Arial" w:cs="Arial"/>
        </w:rPr>
        <w:t xml:space="preserve">, and the </w:t>
      </w:r>
      <w:r w:rsidRPr="00251319">
        <w:rPr>
          <w:rFonts w:ascii="Arial" w:hAnsi="Arial" w:cs="Arial"/>
        </w:rPr>
        <w:t xml:space="preserve">tightest requirement </w:t>
      </w:r>
      <w:r>
        <w:rPr>
          <w:rFonts w:ascii="Arial" w:hAnsi="Arial" w:cs="Arial"/>
        </w:rPr>
        <w:t>for SSB_RP shall be above -12</w:t>
      </w:r>
      <w:r w:rsidR="007279FD">
        <w:rPr>
          <w:rFonts w:ascii="Arial" w:hAnsi="Arial" w:cs="Arial"/>
        </w:rPr>
        <w:t>7</w:t>
      </w:r>
      <w:r>
        <w:rPr>
          <w:rFonts w:ascii="Arial" w:hAnsi="Arial" w:cs="Arial"/>
        </w:rPr>
        <w:t xml:space="preserve">dBm/15kHz for band group </w:t>
      </w:r>
      <w:r w:rsidR="007279FD" w:rsidRPr="007279FD">
        <w:rPr>
          <w:rFonts w:ascii="Arial" w:hAnsi="Arial" w:cs="Arial"/>
        </w:rPr>
        <w:t>NR_FDD_SAB_FR1_A</w:t>
      </w:r>
      <w:r>
        <w:rPr>
          <w:rFonts w:ascii="Arial" w:hAnsi="Arial" w:cs="Arial"/>
        </w:rPr>
        <w:t>.</w:t>
      </w:r>
    </w:p>
    <w:p w14:paraId="167B75CF" w14:textId="77777777" w:rsidR="004D651E" w:rsidRPr="0052305A" w:rsidRDefault="004D651E" w:rsidP="009F1885">
      <w:pPr>
        <w:spacing w:before="120" w:after="120"/>
        <w:jc w:val="both"/>
        <w:rPr>
          <w:rFonts w:ascii="Arial" w:hAnsi="Arial"/>
          <w:u w:val="single"/>
        </w:rPr>
      </w:pPr>
      <w:r w:rsidRPr="0052305A">
        <w:rPr>
          <w:rFonts w:ascii="Arial" w:hAnsi="Arial"/>
          <w:u w:val="single"/>
        </w:rPr>
        <w:t>d) Controlled parameters critical to verdict</w:t>
      </w:r>
    </w:p>
    <w:p w14:paraId="19634717" w14:textId="77777777" w:rsidR="0052305A" w:rsidRPr="000740C5" w:rsidRDefault="0052305A" w:rsidP="009F1885">
      <w:pPr>
        <w:jc w:val="both"/>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14:paraId="10AAFC60" w14:textId="010129A9" w:rsidR="0052305A" w:rsidRPr="00727FC9" w:rsidRDefault="0052305A" w:rsidP="009F1885">
      <w:pPr>
        <w:jc w:val="both"/>
        <w:rPr>
          <w:rFonts w:ascii="Arial" w:hAnsi="Arial"/>
        </w:rPr>
      </w:pPr>
      <w:r w:rsidRPr="009A0FC8">
        <w:rPr>
          <w:rFonts w:ascii="Arial" w:hAnsi="Arial"/>
        </w:rPr>
        <w:t xml:space="preserve">It is therefore essential to identify those parameters determining the test verdict. These may be obvious, such as the difference in </w:t>
      </w:r>
      <w:r w:rsidR="00BE2670">
        <w:rPr>
          <w:rFonts w:ascii="Arial" w:hAnsi="Arial"/>
        </w:rPr>
        <w:t>SS-</w:t>
      </w:r>
      <w:r w:rsidRPr="009A0FC8">
        <w:rPr>
          <w:rFonts w:ascii="Arial" w:hAnsi="Arial"/>
        </w:rPr>
        <w:t xml:space="preserve">RSRP </w:t>
      </w:r>
      <w:r w:rsidR="00B82CE8" w:rsidRPr="009A0FC8">
        <w:rPr>
          <w:rFonts w:ascii="Arial" w:hAnsi="Arial"/>
        </w:rPr>
        <w:t xml:space="preserve">between </w:t>
      </w:r>
      <w:r w:rsidR="00BE2670">
        <w:rPr>
          <w:rFonts w:ascii="Arial" w:hAnsi="Arial"/>
        </w:rPr>
        <w:t xml:space="preserve">NR </w:t>
      </w:r>
      <w:r w:rsidR="00B82CE8" w:rsidRPr="009A0FC8">
        <w:rPr>
          <w:rFonts w:ascii="Arial" w:hAnsi="Arial"/>
        </w:rPr>
        <w:t xml:space="preserve">Cell </w:t>
      </w:r>
      <w:r w:rsidR="007279FD">
        <w:rPr>
          <w:rFonts w:ascii="Arial" w:hAnsi="Arial"/>
        </w:rPr>
        <w:t>1</w:t>
      </w:r>
      <w:r w:rsidR="00B82CE8" w:rsidRPr="009A0FC8">
        <w:rPr>
          <w:rFonts w:ascii="Arial" w:hAnsi="Arial"/>
        </w:rPr>
        <w:t xml:space="preserve"> and </w:t>
      </w:r>
      <w:r w:rsidR="00BE2670">
        <w:rPr>
          <w:rFonts w:ascii="Arial" w:hAnsi="Arial"/>
        </w:rPr>
        <w:t xml:space="preserve">NR </w:t>
      </w:r>
      <w:r w:rsidR="00B82CE8" w:rsidRPr="009A0FC8">
        <w:rPr>
          <w:rFonts w:ascii="Arial" w:hAnsi="Arial"/>
        </w:rPr>
        <w:t>C</w:t>
      </w:r>
      <w:r w:rsidRPr="009A0FC8">
        <w:rPr>
          <w:rFonts w:ascii="Arial" w:hAnsi="Arial"/>
        </w:rPr>
        <w:t xml:space="preserve">ell </w:t>
      </w:r>
      <w:r w:rsidR="007279FD">
        <w:rPr>
          <w:rFonts w:ascii="Arial" w:hAnsi="Arial"/>
        </w:rPr>
        <w:t>2</w:t>
      </w:r>
      <w:r w:rsidRPr="009A0FC8">
        <w:rPr>
          <w:rFonts w:ascii="Arial" w:hAnsi="Arial"/>
        </w:rPr>
        <w:t xml:space="preserve"> which the UE uses to </w:t>
      </w:r>
      <w:r w:rsidR="005C27A6">
        <w:rPr>
          <w:rFonts w:ascii="Arial" w:hAnsi="Arial"/>
        </w:rPr>
        <w:t>compare with the A3 offset and trigger the reporting</w:t>
      </w:r>
      <w:r w:rsidRPr="009A0FC8">
        <w:rPr>
          <w:rFonts w:ascii="Arial" w:hAnsi="Arial"/>
        </w:rPr>
        <w:t xml:space="preserve">. </w:t>
      </w:r>
      <w:r w:rsidRPr="00E579D8">
        <w:rPr>
          <w:rFonts w:ascii="Arial" w:hAnsi="Arial"/>
        </w:rPr>
        <w:t xml:space="preserve">The </w:t>
      </w:r>
      <w:r w:rsidRPr="009A0FC8">
        <w:rPr>
          <w:rFonts w:ascii="Arial" w:hAnsi="Arial"/>
        </w:rPr>
        <w:t xml:space="preserve">controlled parameters listed in the accompanying spreadsheet have been derived by study of the test case and by careful reading of </w:t>
      </w:r>
      <w:r w:rsidRPr="00727FC9">
        <w:rPr>
          <w:rFonts w:ascii="Arial" w:hAnsi="Arial"/>
        </w:rPr>
        <w:t xml:space="preserve">the relevant clauses </w:t>
      </w:r>
      <w:r w:rsidR="00B545CD">
        <w:rPr>
          <w:rFonts w:ascii="Arial" w:hAnsi="Arial"/>
        </w:rPr>
        <w:t>in TS 3</w:t>
      </w:r>
      <w:r w:rsidR="00BE2670">
        <w:rPr>
          <w:rFonts w:ascii="Arial" w:hAnsi="Arial"/>
        </w:rPr>
        <w:t>8</w:t>
      </w:r>
      <w:r w:rsidR="00B545CD">
        <w:rPr>
          <w:rFonts w:ascii="Arial" w:hAnsi="Arial"/>
        </w:rPr>
        <w:t>.133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00531335" w:rsidRPr="00531335">
        <w:rPr>
          <w:rFonts w:ascii="Arial" w:hAnsi="Arial"/>
        </w:rPr>
        <w:t>Source and Reference</w:t>
      </w:r>
      <w:r w:rsidRPr="00727FC9">
        <w:rPr>
          <w:rFonts w:ascii="Arial" w:hAnsi="Arial"/>
        </w:rPr>
        <w:t>” column of section g) in the spreadsheet.</w:t>
      </w:r>
    </w:p>
    <w:p w14:paraId="0AA09923" w14:textId="77777777" w:rsidR="0052305A" w:rsidRPr="00727FC9" w:rsidRDefault="0052305A" w:rsidP="009F1885">
      <w:pPr>
        <w:jc w:val="both"/>
        <w:rPr>
          <w:rFonts w:ascii="Arial" w:hAnsi="Arial"/>
        </w:rPr>
      </w:pPr>
      <w:r w:rsidRPr="00727FC9">
        <w:rPr>
          <w:rFonts w:ascii="Arial" w:hAnsi="Arial"/>
        </w:rPr>
        <w:t>In general all the values are listed for each time interval T1</w:t>
      </w:r>
      <w:r w:rsidR="00727FC9" w:rsidRPr="00727FC9">
        <w:rPr>
          <w:rFonts w:ascii="Arial" w:hAnsi="Arial"/>
        </w:rPr>
        <w:t xml:space="preserve"> and </w:t>
      </w:r>
      <w:r w:rsidRPr="00727FC9">
        <w:rPr>
          <w:rFonts w:ascii="Arial" w:hAnsi="Arial"/>
        </w:rPr>
        <w:t xml:space="preserve">T2 but as </w:t>
      </w:r>
      <w:r w:rsidR="00727FC9" w:rsidRPr="00727FC9">
        <w:rPr>
          <w:rFonts w:ascii="Arial" w:hAnsi="Arial"/>
        </w:rPr>
        <w:t>C</w:t>
      </w:r>
      <w:r w:rsidRPr="00727FC9">
        <w:rPr>
          <w:rFonts w:ascii="Arial" w:hAnsi="Arial"/>
        </w:rPr>
        <w:t>ell 2 is not present during T1 those entries are greyed out.</w:t>
      </w:r>
    </w:p>
    <w:p w14:paraId="4E1F9846" w14:textId="735DBAB9" w:rsidR="0052305A" w:rsidRPr="008B11C4" w:rsidRDefault="0052305A" w:rsidP="009F1885">
      <w:pPr>
        <w:jc w:val="both"/>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sidR="00816E71">
        <w:rPr>
          <w:rFonts w:ascii="Arial" w:hAnsi="Arial"/>
        </w:rPr>
        <w:t xml:space="preserve"> </w:t>
      </w:r>
      <w:r w:rsidR="001F7ECE">
        <w:rPr>
          <w:rFonts w:ascii="Arial" w:hAnsi="Arial"/>
        </w:rPr>
        <w:t xml:space="preserve">Io on RF Channel </w:t>
      </w:r>
      <w:r w:rsidR="009F1885">
        <w:rPr>
          <w:rFonts w:ascii="Arial" w:hAnsi="Arial"/>
        </w:rPr>
        <w:t>1</w:t>
      </w:r>
      <w:r w:rsidRPr="008B11C4">
        <w:rPr>
          <w:rFonts w:ascii="Arial" w:hAnsi="Arial"/>
        </w:rPr>
        <w:t>, so the sensitivity factor is 1.000 during T1</w:t>
      </w:r>
      <w:r w:rsidR="008B11C4" w:rsidRPr="008B11C4">
        <w:rPr>
          <w:rFonts w:ascii="Arial" w:hAnsi="Arial"/>
        </w:rPr>
        <w:t xml:space="preserve"> and</w:t>
      </w:r>
      <w:r w:rsidRPr="008B11C4">
        <w:rPr>
          <w:rFonts w:ascii="Arial" w:hAnsi="Arial"/>
        </w:rPr>
        <w:t xml:space="preserve"> T2. However the same error of 1dB in the absolute level N</w:t>
      </w:r>
      <w:r w:rsidRPr="008B11C4">
        <w:rPr>
          <w:rFonts w:ascii="Arial" w:hAnsi="Arial"/>
          <w:vertAlign w:val="subscript"/>
        </w:rPr>
        <w:t>oc</w:t>
      </w:r>
      <w:r w:rsidRPr="008B11C4">
        <w:rPr>
          <w:rFonts w:ascii="Arial" w:hAnsi="Arial"/>
        </w:rPr>
        <w:t xml:space="preserve"> would cause no change to </w:t>
      </w:r>
      <w:r w:rsidR="00816E71">
        <w:rPr>
          <w:rFonts w:ascii="Arial" w:hAnsi="Arial"/>
        </w:rPr>
        <w:t xml:space="preserve">NR </w:t>
      </w:r>
      <w:r w:rsidRPr="008B11C4">
        <w:rPr>
          <w:rFonts w:ascii="Arial" w:hAnsi="Arial"/>
        </w:rPr>
        <w:t>Cell 2 Es/</w:t>
      </w:r>
      <w:proofErr w:type="spellStart"/>
      <w:r w:rsidRPr="008B11C4">
        <w:rPr>
          <w:rFonts w:ascii="Arial" w:hAnsi="Arial"/>
        </w:rPr>
        <w:t>Iot</w:t>
      </w:r>
      <w:proofErr w:type="spellEnd"/>
      <w:r w:rsidRPr="008B11C4">
        <w:rPr>
          <w:rFonts w:ascii="Arial" w:hAnsi="Arial"/>
        </w:rPr>
        <w:t>, because all other powers are specified relative to N</w:t>
      </w:r>
      <w:r w:rsidRPr="008B11C4">
        <w:rPr>
          <w:rFonts w:ascii="Arial" w:hAnsi="Arial"/>
          <w:vertAlign w:val="subscript"/>
        </w:rPr>
        <w:t>oc</w:t>
      </w:r>
      <w:r w:rsidRPr="008B11C4">
        <w:rPr>
          <w:rFonts w:ascii="Arial" w:hAnsi="Arial"/>
        </w:rPr>
        <w:t>, so the sensitivity factor is zero.</w:t>
      </w:r>
    </w:p>
    <w:p w14:paraId="2D2196FD" w14:textId="52D81AEC" w:rsidR="0052305A" w:rsidRPr="008B11C4" w:rsidRDefault="0052305A" w:rsidP="009F1885">
      <w:pPr>
        <w:jc w:val="both"/>
        <w:rPr>
          <w:rFonts w:ascii="Arial" w:hAnsi="Arial"/>
        </w:rPr>
      </w:pPr>
      <w:r w:rsidRPr="008B11C4">
        <w:rPr>
          <w:rFonts w:ascii="Arial" w:hAnsi="Arial"/>
        </w:rPr>
        <w:t xml:space="preserve">In some cases, the sensitivity factor is an intermediate value. For example, the </w:t>
      </w:r>
      <w:r w:rsidR="00816E71">
        <w:rPr>
          <w:rFonts w:ascii="Arial" w:hAnsi="Arial"/>
        </w:rPr>
        <w:t xml:space="preserve">NR </w:t>
      </w:r>
      <w:r w:rsidRPr="008B11C4">
        <w:rPr>
          <w:rFonts w:ascii="Arial" w:hAnsi="Arial"/>
        </w:rPr>
        <w:t xml:space="preserve">Cell </w:t>
      </w:r>
      <w:r w:rsidR="009F1885">
        <w:rPr>
          <w:rFonts w:ascii="Arial" w:hAnsi="Arial"/>
        </w:rPr>
        <w:t>2</w:t>
      </w:r>
      <w:r w:rsidRPr="008B11C4">
        <w:rPr>
          <w:rFonts w:ascii="Arial" w:hAnsi="Arial"/>
        </w:rPr>
        <w:t xml:space="preserve"> Es/Noc has an effect on </w:t>
      </w:r>
      <w:r w:rsidR="00816E71">
        <w:rPr>
          <w:rFonts w:ascii="Arial" w:hAnsi="Arial"/>
        </w:rPr>
        <w:t xml:space="preserve">NR </w:t>
      </w:r>
      <w:r w:rsidRPr="008B11C4">
        <w:rPr>
          <w:rFonts w:ascii="Arial" w:hAnsi="Arial"/>
        </w:rPr>
        <w:t xml:space="preserve">Cell </w:t>
      </w:r>
      <w:r w:rsidR="009F1885">
        <w:rPr>
          <w:rFonts w:ascii="Arial" w:hAnsi="Arial"/>
        </w:rPr>
        <w:t>1</w:t>
      </w:r>
      <w:r w:rsidRPr="008B11C4">
        <w:rPr>
          <w:rFonts w:ascii="Arial" w:hAnsi="Arial"/>
        </w:rPr>
        <w:t xml:space="preserve"> Es/</w:t>
      </w:r>
      <w:proofErr w:type="spellStart"/>
      <w:r w:rsidRPr="008B11C4">
        <w:rPr>
          <w:rFonts w:ascii="Arial" w:hAnsi="Arial"/>
        </w:rPr>
        <w:t>Iot</w:t>
      </w:r>
      <w:proofErr w:type="spellEnd"/>
      <w:r w:rsidRPr="008B11C4">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7CAA2E6A" w14:textId="77777777" w:rsidR="0052305A" w:rsidRPr="00E579D8" w:rsidRDefault="0052305A" w:rsidP="009F1885">
      <w:pPr>
        <w:jc w:val="both"/>
        <w:rPr>
          <w:rFonts w:ascii="Arial" w:hAnsi="Arial"/>
        </w:rPr>
      </w:pPr>
      <w:r w:rsidRPr="00E579D8">
        <w:rPr>
          <w:rFonts w:ascii="Arial" w:hAnsi="Arial"/>
        </w:rPr>
        <w:t>For example,</w:t>
      </w:r>
    </w:p>
    <w:p w14:paraId="27C395CA" w14:textId="3A09CDA1" w:rsidR="0052305A" w:rsidRPr="00E579D8" w:rsidRDefault="0052305A" w:rsidP="009F1885">
      <w:pPr>
        <w:numPr>
          <w:ilvl w:val="0"/>
          <w:numId w:val="7"/>
        </w:numPr>
        <w:autoSpaceDE w:val="0"/>
        <w:autoSpaceDN w:val="0"/>
        <w:adjustRightInd w:val="0"/>
        <w:jc w:val="both"/>
        <w:rPr>
          <w:rFonts w:ascii="Arial" w:hAnsi="Arial"/>
        </w:rPr>
      </w:pPr>
      <w:r w:rsidRPr="00E579D8">
        <w:rPr>
          <w:rFonts w:ascii="Arial" w:hAnsi="Arial"/>
        </w:rPr>
        <w:t>During T</w:t>
      </w:r>
      <w:r w:rsidR="003B6C88" w:rsidRPr="00E579D8">
        <w:rPr>
          <w:rFonts w:ascii="Arial" w:hAnsi="Arial"/>
        </w:rPr>
        <w:t>2</w:t>
      </w:r>
      <w:r w:rsidRPr="00E579D8">
        <w:rPr>
          <w:rFonts w:ascii="Arial" w:hAnsi="Arial"/>
        </w:rPr>
        <w:t xml:space="preserve">, the effect of </w:t>
      </w:r>
      <w:r w:rsidR="00816E71">
        <w:rPr>
          <w:rFonts w:ascii="Arial" w:hAnsi="Arial"/>
        </w:rPr>
        <w:t xml:space="preserve">NR </w:t>
      </w:r>
      <w:r w:rsidRPr="00E579D8">
        <w:rPr>
          <w:rFonts w:ascii="Arial" w:hAnsi="Arial"/>
        </w:rPr>
        <w:t xml:space="preserve">Cell </w:t>
      </w:r>
      <w:r w:rsidR="009F1885">
        <w:rPr>
          <w:rFonts w:ascii="Arial" w:hAnsi="Arial"/>
        </w:rPr>
        <w:t>2</w:t>
      </w:r>
      <w:r w:rsidRPr="00E579D8">
        <w:rPr>
          <w:rFonts w:ascii="Arial" w:hAnsi="Arial"/>
        </w:rPr>
        <w:t xml:space="preserve"> Es/Noc uncertainty on </w:t>
      </w:r>
      <w:r w:rsidR="00816E71">
        <w:rPr>
          <w:rFonts w:ascii="Arial" w:hAnsi="Arial"/>
        </w:rPr>
        <w:t xml:space="preserve">NR </w:t>
      </w:r>
      <w:r w:rsidRPr="00E579D8">
        <w:rPr>
          <w:rFonts w:ascii="Arial" w:hAnsi="Arial"/>
        </w:rPr>
        <w:t xml:space="preserve">Cell </w:t>
      </w:r>
      <w:r w:rsidR="009F1885">
        <w:rPr>
          <w:rFonts w:ascii="Arial" w:hAnsi="Arial"/>
        </w:rPr>
        <w:t>1</w:t>
      </w:r>
      <w:r w:rsidRPr="00E579D8">
        <w:rPr>
          <w:rFonts w:ascii="Arial" w:hAnsi="Arial"/>
        </w:rPr>
        <w:t xml:space="preserve"> Es/</w:t>
      </w:r>
      <w:proofErr w:type="spellStart"/>
      <w:r w:rsidRPr="00E579D8">
        <w:rPr>
          <w:rFonts w:ascii="Arial" w:hAnsi="Arial"/>
        </w:rPr>
        <w:t>Iot</w:t>
      </w:r>
      <w:proofErr w:type="spellEnd"/>
      <w:r w:rsidRPr="00E579D8">
        <w:rPr>
          <w:rFonts w:ascii="Arial" w:hAnsi="Arial"/>
          <w:sz w:val="24"/>
          <w:szCs w:val="24"/>
          <w:vertAlign w:val="subscript"/>
        </w:rPr>
        <w:t xml:space="preserve"> </w:t>
      </w:r>
      <w:r w:rsidRPr="00E579D8">
        <w:rPr>
          <w:rFonts w:ascii="Arial" w:hAnsi="Arial"/>
        </w:rPr>
        <w:t xml:space="preserve">is x </w:t>
      </w:r>
      <w:r w:rsidR="001F6563" w:rsidRPr="00E579D8">
        <w:rPr>
          <w:rFonts w:ascii="Arial" w:hAnsi="Arial"/>
        </w:rPr>
        <w:t>0.</w:t>
      </w:r>
      <w:r w:rsidR="00E14733">
        <w:rPr>
          <w:rFonts w:ascii="Arial" w:hAnsi="Arial"/>
        </w:rPr>
        <w:t>715</w:t>
      </w:r>
    </w:p>
    <w:p w14:paraId="2735B00A" w14:textId="77777777" w:rsidR="0052305A" w:rsidRPr="001A2ECE" w:rsidRDefault="0052305A" w:rsidP="009F1885">
      <w:pPr>
        <w:jc w:val="both"/>
        <w:rPr>
          <w:rFonts w:ascii="Arial" w:hAnsi="Arial"/>
        </w:rPr>
      </w:pPr>
      <w:r w:rsidRPr="00E579D8">
        <w:rPr>
          <w:rFonts w:ascii="Arial" w:hAnsi="Arial"/>
        </w:rPr>
        <w:t xml:space="preserve">Although in this case the sensitivity factor value of </w:t>
      </w:r>
      <w:r w:rsidR="001F6563" w:rsidRPr="00E579D8">
        <w:rPr>
          <w:rFonts w:ascii="Arial" w:hAnsi="Arial"/>
        </w:rPr>
        <w:t>0.</w:t>
      </w:r>
      <w:r w:rsidR="00E14733">
        <w:rPr>
          <w:rFonts w:ascii="Arial" w:hAnsi="Arial"/>
        </w:rPr>
        <w:t>715</w:t>
      </w:r>
      <w:r w:rsidR="001F6563" w:rsidRPr="00E579D8">
        <w:rPr>
          <w:rFonts w:ascii="Arial" w:hAnsi="Arial"/>
        </w:rPr>
        <w:t xml:space="preserve"> </w:t>
      </w:r>
      <w:r w:rsidRPr="00E579D8">
        <w:rPr>
          <w:rFonts w:ascii="Arial" w:hAnsi="Arial"/>
        </w:rPr>
        <w:t>is close to 1, it would be wrong to approximate because any change in geometry factors could make the a</w:t>
      </w:r>
      <w:r w:rsidR="00B960A8" w:rsidRPr="00E579D8">
        <w:rPr>
          <w:rFonts w:ascii="Arial" w:hAnsi="Arial"/>
        </w:rPr>
        <w:t>pproximation</w:t>
      </w:r>
      <w:r w:rsidR="00B960A8">
        <w:rPr>
          <w:rFonts w:ascii="Arial" w:hAnsi="Arial"/>
        </w:rPr>
        <w:t xml:space="preserve"> invalid.</w:t>
      </w:r>
      <w:r w:rsidRPr="001A2ECE">
        <w:rPr>
          <w:rFonts w:ascii="Arial" w:hAnsi="Arial"/>
        </w:rPr>
        <w:t xml:space="preserve"> </w:t>
      </w:r>
    </w:p>
    <w:p w14:paraId="51AF2F3F" w14:textId="77777777" w:rsidR="0052305A" w:rsidRPr="00490424" w:rsidRDefault="0052305A" w:rsidP="009F1885">
      <w:pPr>
        <w:jc w:val="both"/>
        <w:rPr>
          <w:rFonts w:ascii="Arial" w:hAnsi="Arial"/>
        </w:rPr>
      </w:pPr>
      <w:r w:rsidRPr="00490424">
        <w:rPr>
          <w:rFonts w:ascii="Arial" w:hAnsi="Arial"/>
        </w:rPr>
        <w:t xml:space="preserve">Having filled in the matrix of sensitivity factors, the accompanying spreadsheet calculates the overall uncertainty for each controlled parameter, taking into account the uncertainties and sensitivity factors for </w:t>
      </w:r>
      <w:r w:rsidRPr="00490424">
        <w:rPr>
          <w:rFonts w:ascii="Arial" w:hAnsi="Arial"/>
        </w:rPr>
        <w:lastRenderedPageBreak/>
        <w:t>each parameter that can be set by the test equipment</w:t>
      </w:r>
      <w:r w:rsidR="00F711A5">
        <w:rPr>
          <w:rFonts w:ascii="Arial" w:hAnsi="Arial"/>
        </w:rPr>
        <w:t xml:space="preserve"> and the UE RSRP relative measurement accuracy where relevant</w:t>
      </w:r>
      <w:r w:rsidRPr="00490424">
        <w:rPr>
          <w:rFonts w:ascii="Arial" w:hAnsi="Arial"/>
        </w:rPr>
        <w:t>. This process follows the superposition principle. More details and explanation can be found in section 4 of TS 3</w:t>
      </w:r>
      <w:r w:rsidR="00816E71">
        <w:rPr>
          <w:rFonts w:ascii="Arial" w:hAnsi="Arial"/>
        </w:rPr>
        <w:t>8</w:t>
      </w:r>
      <w:r w:rsidR="00B545CD">
        <w:rPr>
          <w:rFonts w:ascii="Arial" w:hAnsi="Arial"/>
        </w:rPr>
        <w:t>.903</w:t>
      </w:r>
      <w:r w:rsidRPr="00490424">
        <w:rPr>
          <w:rFonts w:ascii="Arial" w:hAnsi="Arial"/>
        </w:rPr>
        <w:t>. Uncertainties are calculated separately for T1</w:t>
      </w:r>
      <w:r w:rsidR="00490424" w:rsidRPr="00490424">
        <w:rPr>
          <w:rFonts w:ascii="Arial" w:hAnsi="Arial"/>
        </w:rPr>
        <w:t xml:space="preserve"> and T2</w:t>
      </w:r>
      <w:r w:rsidRPr="00490424">
        <w:rPr>
          <w:rFonts w:ascii="Arial" w:hAnsi="Arial"/>
        </w:rPr>
        <w:t>.</w:t>
      </w:r>
    </w:p>
    <w:p w14:paraId="48B465E5" w14:textId="77777777" w:rsidR="008E31C1" w:rsidRDefault="00F711A5" w:rsidP="009F1885">
      <w:pPr>
        <w:jc w:val="both"/>
        <w:rPr>
          <w:rFonts w:ascii="Arial" w:hAnsi="Arial"/>
        </w:rPr>
      </w:pPr>
      <w:r>
        <w:rPr>
          <w:rFonts w:ascii="Arial" w:hAnsi="Arial"/>
        </w:rPr>
        <w:t>For the test system uncertainties t</w:t>
      </w:r>
      <w:r w:rsidR="0052305A" w:rsidRPr="001A2ECE">
        <w:rPr>
          <w:rFonts w:ascii="Arial" w:hAnsi="Arial"/>
        </w:rPr>
        <w:t>he normal procedure of combining uncorrelated uncertainties root-sum-square is followed.</w:t>
      </w:r>
      <w:r w:rsidR="0052305A" w:rsidRPr="00396D93">
        <w:rPr>
          <w:rFonts w:ascii="Arial" w:hAnsi="Arial"/>
        </w:rPr>
        <w:t xml:space="preserve"> </w:t>
      </w:r>
    </w:p>
    <w:p w14:paraId="4BB5CC25" w14:textId="77777777" w:rsidR="00F711A5" w:rsidRDefault="00F711A5" w:rsidP="009F1885">
      <w:pPr>
        <w:spacing w:before="120" w:after="120"/>
        <w:jc w:val="both"/>
        <w:rPr>
          <w:rFonts w:ascii="Arial" w:hAnsi="Arial" w:cs="Arial"/>
        </w:rPr>
      </w:pPr>
      <w:r>
        <w:rPr>
          <w:rFonts w:ascii="Arial" w:hAnsi="Arial" w:cs="Arial"/>
        </w:rPr>
        <w:t>When the test system uncertainties and the UE RSRP reporting accuracy are combined, the (root-sum square of test system uncertainties) is added arithmetically to the UE RSRP reporting accuracy</w:t>
      </w:r>
      <w:r w:rsidRPr="00396D93">
        <w:rPr>
          <w:rFonts w:ascii="Arial" w:hAnsi="Arial" w:cs="Arial"/>
        </w:rPr>
        <w:t>.</w:t>
      </w:r>
      <w:r>
        <w:rPr>
          <w:rFonts w:ascii="Arial" w:hAnsi="Arial" w:cs="Arial"/>
        </w:rPr>
        <w:t xml:space="preserve"> If all the uncertainties were combined root-sum square, the resulting smaller test limits could case a conformant test system to fail a conformant UE, which would be unacceptable.</w:t>
      </w:r>
    </w:p>
    <w:p w14:paraId="18658BFF" w14:textId="77777777" w:rsidR="00F711A5" w:rsidRPr="00F711A5" w:rsidRDefault="00F711A5" w:rsidP="009F1885">
      <w:pPr>
        <w:spacing w:before="120" w:after="120"/>
        <w:jc w:val="both"/>
        <w:rPr>
          <w:rFonts w:ascii="Arial" w:hAnsi="Arial" w:cs="Arial"/>
        </w:rPr>
      </w:pPr>
    </w:p>
    <w:p w14:paraId="0AB88657" w14:textId="77777777" w:rsidR="004D651E" w:rsidRPr="005A6E03" w:rsidRDefault="004D651E" w:rsidP="009F1885">
      <w:pPr>
        <w:spacing w:before="120" w:after="120"/>
        <w:jc w:val="both"/>
        <w:rPr>
          <w:rFonts w:ascii="Arial" w:hAnsi="Arial"/>
          <w:u w:val="single"/>
        </w:rPr>
      </w:pPr>
      <w:r w:rsidRPr="005A6E03">
        <w:rPr>
          <w:rFonts w:ascii="Arial" w:hAnsi="Arial"/>
          <w:u w:val="single"/>
        </w:rPr>
        <w:t>e) Determine parameters to offset</w:t>
      </w:r>
    </w:p>
    <w:p w14:paraId="64065CC5" w14:textId="7D213DCA" w:rsidR="0045128D" w:rsidRPr="0054187B" w:rsidRDefault="004D651E" w:rsidP="009F1885">
      <w:pPr>
        <w:autoSpaceDE w:val="0"/>
        <w:autoSpaceDN w:val="0"/>
        <w:adjustRightInd w:val="0"/>
        <w:jc w:val="both"/>
        <w:rPr>
          <w:rFonts w:ascii="Arial" w:hAnsi="Arial"/>
        </w:rPr>
      </w:pPr>
      <w:r w:rsidRPr="005A6E03">
        <w:rPr>
          <w:rFonts w:ascii="Arial" w:hAnsi="Arial"/>
        </w:rPr>
        <w:t xml:space="preserve">During T1 </w:t>
      </w:r>
      <w:r w:rsidR="005A6E03" w:rsidRPr="005A6E03">
        <w:rPr>
          <w:rFonts w:ascii="Arial" w:hAnsi="Arial"/>
        </w:rPr>
        <w:t xml:space="preserve">the UE is required to select </w:t>
      </w:r>
      <w:r w:rsidR="00816E71">
        <w:rPr>
          <w:rFonts w:ascii="Arial" w:hAnsi="Arial"/>
        </w:rPr>
        <w:t xml:space="preserve">NR </w:t>
      </w:r>
      <w:r w:rsidR="005A6E03" w:rsidRPr="005A6E03">
        <w:rPr>
          <w:rFonts w:ascii="Arial" w:hAnsi="Arial"/>
        </w:rPr>
        <w:t xml:space="preserve">Cell </w:t>
      </w:r>
      <w:r w:rsidR="009F1885">
        <w:rPr>
          <w:rFonts w:ascii="Arial" w:hAnsi="Arial"/>
        </w:rPr>
        <w:t>1</w:t>
      </w:r>
      <w:r w:rsidR="00816E71">
        <w:rPr>
          <w:rFonts w:ascii="Arial" w:hAnsi="Arial"/>
        </w:rPr>
        <w:t xml:space="preserve"> as </w:t>
      </w:r>
      <w:proofErr w:type="spellStart"/>
      <w:r w:rsidR="00816E71">
        <w:rPr>
          <w:rFonts w:ascii="Arial" w:hAnsi="Arial"/>
        </w:rPr>
        <w:t>PCell</w:t>
      </w:r>
      <w:proofErr w:type="spellEnd"/>
      <w:r w:rsidR="005A6E03" w:rsidRPr="005A6E03">
        <w:rPr>
          <w:rFonts w:ascii="Arial" w:hAnsi="Arial"/>
        </w:rPr>
        <w:t xml:space="preserve">. The uncertainties do not take </w:t>
      </w:r>
      <w:r w:rsidR="00B93D5D">
        <w:rPr>
          <w:rFonts w:ascii="Arial" w:hAnsi="Arial"/>
        </w:rPr>
        <w:t xml:space="preserve">NR Cell </w:t>
      </w:r>
      <w:r w:rsidR="009F1885">
        <w:rPr>
          <w:rFonts w:ascii="Arial" w:hAnsi="Arial"/>
        </w:rPr>
        <w:t>1</w:t>
      </w:r>
      <w:r w:rsidR="005A6E03" w:rsidRPr="005A6E03">
        <w:rPr>
          <w:rFonts w:ascii="Arial" w:hAnsi="Arial"/>
        </w:rPr>
        <w:t xml:space="preserve"> </w:t>
      </w:r>
      <w:proofErr w:type="spellStart"/>
      <w:r w:rsidR="005A6E03" w:rsidRPr="005A6E03">
        <w:rPr>
          <w:rFonts w:ascii="Arial" w:hAnsi="Arial"/>
        </w:rPr>
        <w:t>Ês</w:t>
      </w:r>
      <w:proofErr w:type="spellEnd"/>
      <w:r w:rsidR="005A6E03" w:rsidRPr="005A6E03">
        <w:rPr>
          <w:rFonts w:ascii="Arial" w:hAnsi="Arial"/>
        </w:rPr>
        <w:t>/</w:t>
      </w:r>
      <w:proofErr w:type="spellStart"/>
      <w:r w:rsidR="005A6E03" w:rsidRPr="005A6E03">
        <w:rPr>
          <w:rFonts w:ascii="Arial" w:hAnsi="Arial"/>
        </w:rPr>
        <w:t>Iot</w:t>
      </w:r>
      <w:proofErr w:type="spellEnd"/>
      <w:r w:rsidR="005A6E03" w:rsidRPr="005A6E03">
        <w:rPr>
          <w:rFonts w:ascii="Arial" w:hAnsi="Arial"/>
        </w:rPr>
        <w:t xml:space="preserve"> or </w:t>
      </w:r>
      <w:r w:rsidR="00B93D5D">
        <w:rPr>
          <w:rFonts w:ascii="Arial" w:hAnsi="Arial"/>
        </w:rPr>
        <w:t>SS</w:t>
      </w:r>
      <w:r w:rsidR="00184200">
        <w:rPr>
          <w:rFonts w:ascii="Arial" w:hAnsi="Arial"/>
        </w:rPr>
        <w:t>B_</w:t>
      </w:r>
      <w:r w:rsidR="005A6E03" w:rsidRPr="005A6E03">
        <w:rPr>
          <w:rFonts w:ascii="Arial" w:hAnsi="Arial"/>
        </w:rPr>
        <w:t xml:space="preserve">RP power outside the allowed </w:t>
      </w:r>
      <w:r w:rsidR="00DB49F0" w:rsidRPr="005A6E03">
        <w:rPr>
          <w:rFonts w:ascii="Arial" w:hAnsi="Arial"/>
        </w:rPr>
        <w:t>range</w:t>
      </w:r>
      <w:r w:rsidR="00DC7A4E">
        <w:rPr>
          <w:rFonts w:ascii="Arial" w:hAnsi="Arial"/>
        </w:rPr>
        <w:t>,</w:t>
      </w:r>
      <w:r w:rsidR="005A6E03" w:rsidRPr="005A6E03">
        <w:rPr>
          <w:rFonts w:ascii="Arial" w:hAnsi="Arial"/>
        </w:rPr>
        <w:t xml:space="preserve"> </w:t>
      </w:r>
      <w:r w:rsidR="005A6E03" w:rsidRPr="0054187B">
        <w:rPr>
          <w:rFonts w:ascii="Arial" w:hAnsi="Arial"/>
        </w:rPr>
        <w:t xml:space="preserve">therefore no offsets are required. </w:t>
      </w:r>
    </w:p>
    <w:p w14:paraId="6321CF00" w14:textId="441D0187" w:rsidR="008006EC" w:rsidRDefault="0045128D" w:rsidP="009F1885">
      <w:pPr>
        <w:autoSpaceDE w:val="0"/>
        <w:autoSpaceDN w:val="0"/>
        <w:adjustRightInd w:val="0"/>
        <w:jc w:val="both"/>
        <w:rPr>
          <w:rFonts w:ascii="Arial" w:hAnsi="Arial"/>
        </w:rPr>
      </w:pPr>
      <w:r w:rsidRPr="0054187B">
        <w:rPr>
          <w:rFonts w:ascii="Arial" w:hAnsi="Arial"/>
        </w:rPr>
        <w:t>During T</w:t>
      </w:r>
      <w:r w:rsidR="009328DA" w:rsidRPr="0054187B">
        <w:rPr>
          <w:rFonts w:ascii="Arial" w:hAnsi="Arial"/>
        </w:rPr>
        <w:t>2</w:t>
      </w:r>
      <w:r w:rsidR="000C3547">
        <w:rPr>
          <w:rFonts w:ascii="Arial" w:hAnsi="Arial"/>
        </w:rPr>
        <w:t xml:space="preserve"> the NR Cell </w:t>
      </w:r>
      <w:r w:rsidR="009F1885">
        <w:rPr>
          <w:rFonts w:ascii="Arial" w:hAnsi="Arial"/>
        </w:rPr>
        <w:t>2</w:t>
      </w:r>
      <w:r w:rsidR="000C3547">
        <w:rPr>
          <w:rFonts w:ascii="Arial" w:hAnsi="Arial"/>
        </w:rPr>
        <w:t xml:space="preserve"> becomes detect</w:t>
      </w:r>
      <w:r w:rsidR="00531335">
        <w:rPr>
          <w:rFonts w:ascii="Arial" w:hAnsi="Arial"/>
        </w:rPr>
        <w:t>ed</w:t>
      </w:r>
      <w:r w:rsidR="000C3547">
        <w:rPr>
          <w:rFonts w:ascii="Arial" w:hAnsi="Arial"/>
        </w:rPr>
        <w:t xml:space="preserve">. UE is expected to perform intra-frequency measurement. </w:t>
      </w:r>
      <w:r w:rsidR="007D1260">
        <w:rPr>
          <w:rFonts w:ascii="Arial" w:hAnsi="Arial"/>
        </w:rPr>
        <w:t>T</w:t>
      </w:r>
      <w:r w:rsidR="00A976BC" w:rsidRPr="0054187B">
        <w:rPr>
          <w:rFonts w:ascii="Arial" w:hAnsi="Arial"/>
        </w:rPr>
        <w:t xml:space="preserve">he nominal conditions </w:t>
      </w:r>
      <w:r w:rsidR="00A976BC" w:rsidRPr="000B5C03">
        <w:rPr>
          <w:rFonts w:ascii="Arial" w:hAnsi="Arial"/>
        </w:rPr>
        <w:t>in</w:t>
      </w:r>
      <w:r w:rsidR="009328DA" w:rsidRPr="000B5C03">
        <w:rPr>
          <w:rFonts w:ascii="Arial" w:hAnsi="Arial"/>
        </w:rPr>
        <w:t xml:space="preserve"> TS 3</w:t>
      </w:r>
      <w:r w:rsidR="00960F5E">
        <w:rPr>
          <w:rFonts w:ascii="Arial" w:hAnsi="Arial"/>
        </w:rPr>
        <w:t>8</w:t>
      </w:r>
      <w:r w:rsidR="009328DA" w:rsidRPr="000B5C03">
        <w:rPr>
          <w:rFonts w:ascii="Arial" w:hAnsi="Arial"/>
        </w:rPr>
        <w:t>.</w:t>
      </w:r>
      <w:r w:rsidR="000B5C03" w:rsidRPr="000B5C03">
        <w:rPr>
          <w:rFonts w:ascii="Arial" w:hAnsi="Arial"/>
        </w:rPr>
        <w:t>13</w:t>
      </w:r>
      <w:r w:rsidR="00A976BC" w:rsidRPr="000B5C03">
        <w:rPr>
          <w:rFonts w:ascii="Arial" w:hAnsi="Arial"/>
        </w:rPr>
        <w:t>3</w:t>
      </w:r>
      <w:r w:rsidR="009328DA" w:rsidRPr="000B5C03">
        <w:rPr>
          <w:rFonts w:ascii="Arial" w:hAnsi="Arial"/>
        </w:rPr>
        <w:t xml:space="preserve"> </w:t>
      </w:r>
      <w:r w:rsidR="000B5C03" w:rsidRPr="000B5C03">
        <w:rPr>
          <w:rFonts w:ascii="Arial" w:hAnsi="Arial"/>
        </w:rPr>
        <w:t xml:space="preserve">Table </w:t>
      </w:r>
      <w:r w:rsidR="00960F5E">
        <w:rPr>
          <w:rFonts w:ascii="Arial" w:hAnsi="Arial"/>
        </w:rPr>
        <w:t>A.</w:t>
      </w:r>
      <w:r w:rsidR="009F1885">
        <w:rPr>
          <w:rFonts w:ascii="Arial" w:hAnsi="Arial"/>
        </w:rPr>
        <w:t>14.5.1.1</w:t>
      </w:r>
      <w:r w:rsidR="00960F5E">
        <w:rPr>
          <w:rFonts w:ascii="Arial" w:hAnsi="Arial"/>
        </w:rPr>
        <w:t>.2-</w:t>
      </w:r>
      <w:r w:rsidR="009F1885">
        <w:rPr>
          <w:rFonts w:ascii="Arial" w:hAnsi="Arial"/>
        </w:rPr>
        <w:t>3</w:t>
      </w:r>
      <w:r w:rsidR="00A976BC" w:rsidRPr="000B5C03">
        <w:rPr>
          <w:rFonts w:ascii="Arial" w:hAnsi="Arial"/>
        </w:rPr>
        <w:t xml:space="preserve"> give</w:t>
      </w:r>
      <w:r w:rsidR="00A976BC" w:rsidRPr="0054187B">
        <w:rPr>
          <w:rFonts w:ascii="Arial" w:hAnsi="Arial"/>
        </w:rPr>
        <w:t xml:space="preserve"> RSRP values, as measured by the UE, of</w:t>
      </w:r>
      <w:r w:rsidR="0054187B" w:rsidRPr="0054187B">
        <w:rPr>
          <w:rFonts w:ascii="Arial" w:hAnsi="Arial"/>
        </w:rPr>
        <w:t xml:space="preserve"> -94 </w:t>
      </w:r>
      <w:r w:rsidR="0054187B" w:rsidRPr="00E133C4">
        <w:rPr>
          <w:rFonts w:ascii="Arial" w:hAnsi="Arial"/>
        </w:rPr>
        <w:t>dBm</w:t>
      </w:r>
      <w:r w:rsidR="00960F5E">
        <w:rPr>
          <w:rFonts w:ascii="Arial" w:hAnsi="Arial"/>
        </w:rPr>
        <w:t>/15kHz</w:t>
      </w:r>
      <w:r w:rsidR="0054187B" w:rsidRPr="00E133C4">
        <w:rPr>
          <w:rFonts w:ascii="Arial" w:hAnsi="Arial"/>
        </w:rPr>
        <w:t xml:space="preserve"> and -9</w:t>
      </w:r>
      <w:r w:rsidR="001E7DC3">
        <w:rPr>
          <w:rFonts w:ascii="Arial" w:hAnsi="Arial"/>
        </w:rPr>
        <w:t>4</w:t>
      </w:r>
      <w:r w:rsidR="0054187B" w:rsidRPr="00E133C4">
        <w:rPr>
          <w:rFonts w:ascii="Arial" w:hAnsi="Arial"/>
        </w:rPr>
        <w:t xml:space="preserve"> dBm</w:t>
      </w:r>
      <w:r w:rsidR="00960F5E">
        <w:rPr>
          <w:rFonts w:ascii="Arial" w:hAnsi="Arial"/>
        </w:rPr>
        <w:t>/15kHz</w:t>
      </w:r>
      <w:r w:rsidR="0054187B" w:rsidRPr="00E133C4">
        <w:rPr>
          <w:rFonts w:ascii="Arial" w:hAnsi="Arial"/>
        </w:rPr>
        <w:t xml:space="preserve">, which are </w:t>
      </w:r>
      <w:r w:rsidR="001E7DC3">
        <w:rPr>
          <w:rFonts w:ascii="Arial" w:hAnsi="Arial"/>
        </w:rPr>
        <w:t>0</w:t>
      </w:r>
      <w:r w:rsidR="0054187B" w:rsidRPr="00E133C4">
        <w:rPr>
          <w:rFonts w:ascii="Arial" w:hAnsi="Arial"/>
        </w:rPr>
        <w:t xml:space="preserve"> dB apart nominally</w:t>
      </w:r>
      <w:r w:rsidR="006F2A92" w:rsidRPr="00E133C4">
        <w:rPr>
          <w:rFonts w:ascii="Arial" w:hAnsi="Arial"/>
        </w:rPr>
        <w:t>.</w:t>
      </w:r>
      <w:r w:rsidR="00203B27">
        <w:rPr>
          <w:rFonts w:ascii="Arial" w:hAnsi="Arial"/>
        </w:rPr>
        <w:t xml:space="preserve"> </w:t>
      </w:r>
    </w:p>
    <w:p w14:paraId="7182AD19" w14:textId="32632286" w:rsidR="009F1885" w:rsidRDefault="008006EC" w:rsidP="009F1885">
      <w:pPr>
        <w:autoSpaceDE w:val="0"/>
        <w:autoSpaceDN w:val="0"/>
        <w:adjustRightInd w:val="0"/>
        <w:jc w:val="both"/>
        <w:rPr>
          <w:rFonts w:ascii="Arial" w:hAnsi="Arial"/>
          <w:lang w:eastAsia="zh-CN"/>
        </w:rPr>
      </w:pPr>
      <w:r>
        <w:rPr>
          <w:rFonts w:ascii="Arial" w:hAnsi="Arial"/>
          <w:lang w:eastAsia="zh-CN"/>
        </w:rPr>
        <w:t xml:space="preserve">The </w:t>
      </w:r>
      <w:r w:rsidR="00DC7519">
        <w:rPr>
          <w:rFonts w:ascii="Arial" w:hAnsi="Arial" w:hint="eastAsia"/>
          <w:lang w:eastAsia="zh-CN"/>
        </w:rPr>
        <w:t>Event A3 measurement report trigger</w:t>
      </w:r>
      <w:r w:rsidR="00DC7519" w:rsidRPr="00A530D1">
        <w:rPr>
          <w:rFonts w:ascii="Arial" w:hAnsi="Arial"/>
          <w:lang w:eastAsia="zh-CN"/>
        </w:rPr>
        <w:t xml:space="preserve"> requirement in TS 3</w:t>
      </w:r>
      <w:r>
        <w:rPr>
          <w:rFonts w:ascii="Arial" w:hAnsi="Arial"/>
          <w:lang w:eastAsia="zh-CN"/>
        </w:rPr>
        <w:t>8</w:t>
      </w:r>
      <w:r w:rsidR="00DC7519" w:rsidRPr="00A530D1">
        <w:rPr>
          <w:rFonts w:ascii="Arial" w:hAnsi="Arial"/>
          <w:lang w:eastAsia="zh-CN"/>
        </w:rPr>
        <w:t>.33</w:t>
      </w:r>
      <w:r w:rsidR="00DC7519">
        <w:rPr>
          <w:rFonts w:ascii="Arial" w:hAnsi="Arial" w:hint="eastAsia"/>
          <w:lang w:eastAsia="zh-CN"/>
        </w:rPr>
        <w:t>1</w:t>
      </w:r>
      <w:r w:rsidR="00DC7519" w:rsidRPr="00A530D1">
        <w:rPr>
          <w:rFonts w:ascii="Arial" w:hAnsi="Arial"/>
          <w:lang w:eastAsia="zh-CN"/>
        </w:rPr>
        <w:t xml:space="preserve"> clause </w:t>
      </w:r>
      <w:r w:rsidR="00DC7519">
        <w:rPr>
          <w:rFonts w:ascii="Arial" w:hAnsi="Arial" w:hint="eastAsia"/>
          <w:lang w:eastAsia="zh-CN"/>
        </w:rPr>
        <w:t>5</w:t>
      </w:r>
      <w:r w:rsidR="00DC7519" w:rsidRPr="00A530D1">
        <w:rPr>
          <w:rFonts w:ascii="Arial" w:hAnsi="Arial"/>
          <w:lang w:eastAsia="zh-CN"/>
        </w:rPr>
        <w:t>.</w:t>
      </w:r>
      <w:r w:rsidR="00DC7519">
        <w:rPr>
          <w:rFonts w:ascii="Arial" w:hAnsi="Arial" w:hint="eastAsia"/>
          <w:lang w:eastAsia="zh-CN"/>
        </w:rPr>
        <w:t>5</w:t>
      </w:r>
      <w:r w:rsidR="00DC7519" w:rsidRPr="00A530D1">
        <w:rPr>
          <w:rFonts w:ascii="Arial" w:hAnsi="Arial"/>
          <w:lang w:eastAsia="zh-CN"/>
        </w:rPr>
        <w:t>.</w:t>
      </w:r>
      <w:r w:rsidR="00DC7519">
        <w:rPr>
          <w:rFonts w:ascii="Arial" w:hAnsi="Arial" w:hint="eastAsia"/>
          <w:lang w:eastAsia="zh-CN"/>
        </w:rPr>
        <w:t>4</w:t>
      </w:r>
      <w:r w:rsidR="00DC7519" w:rsidRPr="00A530D1">
        <w:rPr>
          <w:rFonts w:ascii="Arial" w:hAnsi="Arial"/>
          <w:lang w:eastAsia="zh-CN"/>
        </w:rPr>
        <w:t>.</w:t>
      </w:r>
      <w:r w:rsidR="00DC7519">
        <w:rPr>
          <w:rFonts w:ascii="Arial" w:hAnsi="Arial" w:hint="eastAsia"/>
          <w:lang w:eastAsia="zh-CN"/>
        </w:rPr>
        <w:t>4</w:t>
      </w:r>
      <w:r w:rsidR="00DC7519" w:rsidRPr="00A530D1">
        <w:rPr>
          <w:rFonts w:ascii="Arial" w:hAnsi="Arial"/>
          <w:lang w:eastAsia="zh-CN"/>
        </w:rPr>
        <w:t xml:space="preserve"> is “</w:t>
      </w:r>
      <w:r w:rsidR="00DC7519" w:rsidRPr="000A4068">
        <w:rPr>
          <w:rFonts w:ascii="Arial" w:hAnsi="Arial"/>
          <w:lang w:eastAsia="zh-CN"/>
        </w:rPr>
        <w:t>Event A3 (</w:t>
      </w:r>
      <w:proofErr w:type="spellStart"/>
      <w:r w:rsidR="009F1885">
        <w:rPr>
          <w:rFonts w:ascii="Arial" w:hAnsi="Arial"/>
          <w:lang w:eastAsia="zh-CN"/>
        </w:rPr>
        <w:t>Neighbor</w:t>
      </w:r>
      <w:proofErr w:type="spellEnd"/>
      <w:r w:rsidR="00DC7519" w:rsidRPr="000A4068">
        <w:rPr>
          <w:rFonts w:ascii="Arial" w:hAnsi="Arial"/>
          <w:lang w:eastAsia="zh-CN"/>
        </w:rPr>
        <w:t xml:space="preserve"> becomes offset better than </w:t>
      </w:r>
      <w:proofErr w:type="spellStart"/>
      <w:r w:rsidR="009F1885">
        <w:rPr>
          <w:rFonts w:ascii="Arial" w:hAnsi="Arial"/>
          <w:lang w:eastAsia="zh-CN"/>
        </w:rPr>
        <w:t>PC</w:t>
      </w:r>
      <w:r w:rsidRPr="009F1885">
        <w:rPr>
          <w:rFonts w:ascii="Arial" w:hAnsi="Arial"/>
          <w:lang w:eastAsia="zh-CN"/>
        </w:rPr>
        <w:t>ell</w:t>
      </w:r>
      <w:proofErr w:type="spellEnd"/>
      <w:r w:rsidR="00DC7519" w:rsidRPr="000A4068">
        <w:rPr>
          <w:rFonts w:ascii="Arial" w:hAnsi="Arial"/>
          <w:lang w:eastAsia="zh-CN"/>
        </w:rPr>
        <w:t>)</w:t>
      </w:r>
      <w:r w:rsidR="00DC7519" w:rsidRPr="000A4068">
        <w:rPr>
          <w:rFonts w:ascii="Arial" w:hAnsi="Arial" w:hint="eastAsia"/>
          <w:lang w:eastAsia="zh-CN"/>
        </w:rPr>
        <w:t xml:space="preserve">, </w:t>
      </w:r>
      <w:r w:rsidR="00DC7519">
        <w:rPr>
          <w:rFonts w:ascii="Arial" w:hAnsi="Arial"/>
          <w:lang w:eastAsia="zh-CN"/>
        </w:rPr>
        <w:t>i</w:t>
      </w:r>
      <w:r w:rsidR="00DC7519" w:rsidRPr="000A4068">
        <w:rPr>
          <w:rFonts w:ascii="Arial" w:hAnsi="Arial"/>
          <w:lang w:eastAsia="zh-CN"/>
        </w:rPr>
        <w:t>nequality A3-1</w:t>
      </w:r>
      <w:r w:rsidR="00DC7519" w:rsidRPr="000A4068">
        <w:rPr>
          <w:rFonts w:ascii="Arial" w:hAnsi="Arial"/>
        </w:rPr>
        <w:t xml:space="preserve"> (Entering condition)</w:t>
      </w:r>
      <w:r w:rsidR="00DC7519">
        <w:rPr>
          <w:rFonts w:ascii="Arial" w:hAnsi="Arial"/>
        </w:rPr>
        <w:t xml:space="preserve"> is</w:t>
      </w:r>
      <w:r w:rsidR="00DC7519">
        <w:rPr>
          <w:rFonts w:ascii="Arial" w:hAnsi="Arial" w:hint="eastAsia"/>
          <w:lang w:eastAsia="zh-CN"/>
        </w:rPr>
        <w:t>:</w:t>
      </w:r>
    </w:p>
    <w:p w14:paraId="230F203F" w14:textId="0B95163C" w:rsidR="00DC7519" w:rsidRDefault="008006EC" w:rsidP="009F1885">
      <w:pPr>
        <w:autoSpaceDE w:val="0"/>
        <w:autoSpaceDN w:val="0"/>
        <w:adjustRightInd w:val="0"/>
        <w:ind w:firstLine="720"/>
        <w:jc w:val="both"/>
        <w:rPr>
          <w:rFonts w:ascii="Arial" w:hAnsi="Arial"/>
        </w:rPr>
      </w:pPr>
      <w:r w:rsidRPr="00A470D9">
        <w:rPr>
          <w:i/>
          <w:iCs/>
        </w:rPr>
        <w:t xml:space="preserve">Mn + </w:t>
      </w:r>
      <w:proofErr w:type="spellStart"/>
      <w:r w:rsidRPr="00A470D9">
        <w:rPr>
          <w:i/>
          <w:iCs/>
        </w:rPr>
        <w:t>Ofn</w:t>
      </w:r>
      <w:proofErr w:type="spellEnd"/>
      <w:r w:rsidRPr="00A470D9">
        <w:rPr>
          <w:i/>
          <w:iCs/>
        </w:rPr>
        <w:t xml:space="preserve"> + </w:t>
      </w:r>
      <w:proofErr w:type="spellStart"/>
      <w:r w:rsidRPr="00A470D9">
        <w:rPr>
          <w:i/>
          <w:iCs/>
        </w:rPr>
        <w:t>Ocn</w:t>
      </w:r>
      <w:proofErr w:type="spellEnd"/>
      <w:r w:rsidRPr="00A470D9">
        <w:rPr>
          <w:i/>
          <w:iCs/>
        </w:rPr>
        <w:t xml:space="preserve"> – Hys &gt; Mp + Ofp + Ocp + Off</w:t>
      </w:r>
      <w:r w:rsidR="00DC7519" w:rsidRPr="00A530D1">
        <w:rPr>
          <w:rFonts w:ascii="Arial" w:hAnsi="Arial"/>
        </w:rPr>
        <w:t>”</w:t>
      </w:r>
      <w:r w:rsidR="00DC7519">
        <w:rPr>
          <w:rFonts w:ascii="Arial" w:hAnsi="Arial"/>
        </w:rPr>
        <w:t>.</w:t>
      </w:r>
    </w:p>
    <w:p w14:paraId="1654E449" w14:textId="77777777" w:rsidR="00DC7519" w:rsidRDefault="00DC7519" w:rsidP="009F1885">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14:paraId="51C67E5D" w14:textId="668A3C5C" w:rsidR="00DC7519" w:rsidRPr="007B3251" w:rsidRDefault="00DC7519" w:rsidP="009F1885">
      <w:pPr>
        <w:numPr>
          <w:ilvl w:val="0"/>
          <w:numId w:val="8"/>
        </w:numPr>
        <w:autoSpaceDE w:val="0"/>
        <w:autoSpaceDN w:val="0"/>
        <w:adjustRightInd w:val="0"/>
        <w:jc w:val="both"/>
        <w:rPr>
          <w:rFonts w:ascii="Arial" w:hAnsi="Arial"/>
        </w:rPr>
      </w:pPr>
      <w:r>
        <w:rPr>
          <w:rFonts w:ascii="Arial" w:hAnsi="Arial"/>
          <w:i/>
        </w:rPr>
        <w:t>Mn</w:t>
      </w:r>
      <w:r>
        <w:rPr>
          <w:rFonts w:ascii="Arial" w:hAnsi="Arial"/>
        </w:rPr>
        <w:t xml:space="preserve"> is evaluated for </w:t>
      </w:r>
      <w:r w:rsidR="00CD17AD">
        <w:rPr>
          <w:rFonts w:ascii="Arial" w:hAnsi="Arial"/>
        </w:rPr>
        <w:t>NR C</w:t>
      </w:r>
      <w:r w:rsidR="002F14A0">
        <w:rPr>
          <w:rFonts w:ascii="Arial" w:hAnsi="Arial"/>
        </w:rPr>
        <w:t xml:space="preserve">ell </w:t>
      </w:r>
      <w:r w:rsidR="009F1885">
        <w:rPr>
          <w:rFonts w:ascii="Arial" w:hAnsi="Arial"/>
        </w:rPr>
        <w:t>2</w:t>
      </w:r>
      <w:r w:rsidR="002F14A0">
        <w:rPr>
          <w:rFonts w:ascii="Arial" w:hAnsi="Arial"/>
        </w:rPr>
        <w:t xml:space="preserve"> at T2 and is nominally -94</w:t>
      </w:r>
      <w:r>
        <w:rPr>
          <w:rFonts w:ascii="Arial" w:hAnsi="Arial"/>
        </w:rPr>
        <w:t>dBm</w:t>
      </w:r>
      <w:r w:rsidR="00CD17AD">
        <w:rPr>
          <w:rFonts w:ascii="Arial" w:hAnsi="Arial"/>
        </w:rPr>
        <w:t>/15kHz</w:t>
      </w:r>
      <w:r w:rsidR="009F1885">
        <w:rPr>
          <w:rFonts w:ascii="Arial" w:hAnsi="Arial"/>
        </w:rPr>
        <w:t>.</w:t>
      </w:r>
    </w:p>
    <w:p w14:paraId="46EA9851" w14:textId="00AAFCFF" w:rsidR="00527C3A" w:rsidRDefault="00DC7519" w:rsidP="009F1885">
      <w:pPr>
        <w:numPr>
          <w:ilvl w:val="0"/>
          <w:numId w:val="8"/>
        </w:numPr>
        <w:autoSpaceDE w:val="0"/>
        <w:autoSpaceDN w:val="0"/>
        <w:adjustRightInd w:val="0"/>
        <w:jc w:val="both"/>
        <w:rPr>
          <w:rFonts w:ascii="Arial" w:hAnsi="Arial"/>
        </w:rPr>
      </w:pPr>
      <w:r w:rsidRPr="00CB3739">
        <w:rPr>
          <w:rFonts w:ascii="Arial" w:hAnsi="Arial"/>
          <w:i/>
        </w:rPr>
        <w:t xml:space="preserve">Ofn </w:t>
      </w:r>
      <w:r w:rsidRPr="00CB3739">
        <w:rPr>
          <w:rFonts w:ascii="Arial" w:hAnsi="Arial"/>
        </w:rPr>
        <w:t xml:space="preserve">is the </w:t>
      </w:r>
      <w:r w:rsidR="00CB3739" w:rsidRPr="00CB3739">
        <w:rPr>
          <w:rFonts w:ascii="Arial" w:hAnsi="Arial"/>
        </w:rPr>
        <w:t xml:space="preserve">measurement object specific offset </w:t>
      </w:r>
      <w:r w:rsidR="00AB4EA3" w:rsidRPr="00A470D9">
        <w:rPr>
          <w:i/>
        </w:rPr>
        <w:t>offsetMO</w:t>
      </w:r>
      <w:r w:rsidR="00AB4EA3" w:rsidRPr="00A470D9">
        <w:t xml:space="preserve"> </w:t>
      </w:r>
      <w:r w:rsidR="00CB3739" w:rsidRPr="00CB3739">
        <w:rPr>
          <w:rFonts w:ascii="Arial" w:hAnsi="Arial"/>
        </w:rPr>
        <w:t xml:space="preserve">of the reference signal of the </w:t>
      </w:r>
      <w:proofErr w:type="spellStart"/>
      <w:r w:rsidR="00CB3739" w:rsidRPr="00CB3739">
        <w:rPr>
          <w:rFonts w:ascii="Arial" w:hAnsi="Arial"/>
        </w:rPr>
        <w:t>neighbor</w:t>
      </w:r>
      <w:proofErr w:type="spellEnd"/>
      <w:r w:rsidR="00CB3739" w:rsidRPr="00CB3739">
        <w:rPr>
          <w:rFonts w:ascii="Arial" w:hAnsi="Arial"/>
        </w:rPr>
        <w:t xml:space="preserve"> cel</w:t>
      </w:r>
      <w:r w:rsidR="00527C3A">
        <w:rPr>
          <w:rFonts w:ascii="Arial" w:hAnsi="Arial"/>
        </w:rPr>
        <w:t>l</w:t>
      </w:r>
      <w:r w:rsidR="00C34526">
        <w:rPr>
          <w:rFonts w:ascii="Arial" w:hAnsi="Arial"/>
        </w:rPr>
        <w:t>. It’s default value is specified as 0dB in TS 38.508-1</w:t>
      </w:r>
      <w:r w:rsidR="00BF05AA">
        <w:rPr>
          <w:rFonts w:ascii="Arial" w:hAnsi="Arial"/>
        </w:rPr>
        <w:t xml:space="preserve"> Table </w:t>
      </w:r>
      <w:r w:rsidR="00BF05AA" w:rsidRPr="0016158F">
        <w:rPr>
          <w:rFonts w:ascii="Arial" w:hAnsi="Arial"/>
        </w:rPr>
        <w:t>4.6.</w:t>
      </w:r>
      <w:r w:rsidR="00BF05AA">
        <w:rPr>
          <w:rFonts w:ascii="Arial" w:hAnsi="Arial"/>
        </w:rPr>
        <w:t>3-56</w:t>
      </w:r>
      <w:r w:rsidR="00C34526">
        <w:rPr>
          <w:rFonts w:ascii="Arial" w:hAnsi="Arial"/>
        </w:rPr>
        <w:t>.</w:t>
      </w:r>
    </w:p>
    <w:p w14:paraId="30E22FCC" w14:textId="08915C07" w:rsidR="00DC7519" w:rsidRDefault="00DC7519" w:rsidP="009F1885">
      <w:pPr>
        <w:numPr>
          <w:ilvl w:val="0"/>
          <w:numId w:val="8"/>
        </w:numPr>
        <w:autoSpaceDE w:val="0"/>
        <w:autoSpaceDN w:val="0"/>
        <w:adjustRightInd w:val="0"/>
        <w:jc w:val="both"/>
        <w:rPr>
          <w:rFonts w:ascii="Arial" w:hAnsi="Arial"/>
        </w:rPr>
      </w:pPr>
      <w:r>
        <w:rPr>
          <w:rFonts w:ascii="Arial" w:hAnsi="Arial"/>
          <w:i/>
        </w:rPr>
        <w:t xml:space="preserve">Ocn </w:t>
      </w:r>
      <w:r>
        <w:rPr>
          <w:rFonts w:ascii="Arial" w:hAnsi="Arial"/>
        </w:rPr>
        <w:t>is</w:t>
      </w:r>
      <w:r w:rsidRPr="00D05B45">
        <w:rPr>
          <w:rFonts w:ascii="Arial" w:hAnsi="Arial"/>
        </w:rPr>
        <w:t xml:space="preserve"> the cell specific offset </w:t>
      </w:r>
      <w:proofErr w:type="spellStart"/>
      <w:r w:rsidR="00C34526" w:rsidRPr="00A470D9">
        <w:rPr>
          <w:i/>
        </w:rPr>
        <w:t>cellIndividualOffset</w:t>
      </w:r>
      <w:proofErr w:type="spellEnd"/>
      <w:r w:rsidR="00C34526" w:rsidRPr="00A470D9">
        <w:t xml:space="preserve"> </w:t>
      </w:r>
      <w:r w:rsidR="00C34526" w:rsidRPr="00C34526">
        <w:rPr>
          <w:rFonts w:ascii="Arial" w:hAnsi="Arial"/>
        </w:rPr>
        <w:t xml:space="preserve">of the </w:t>
      </w:r>
      <w:proofErr w:type="spellStart"/>
      <w:r w:rsidR="009F1885">
        <w:rPr>
          <w:rFonts w:ascii="Arial" w:hAnsi="Arial"/>
        </w:rPr>
        <w:t>neighbor</w:t>
      </w:r>
      <w:proofErr w:type="spellEnd"/>
      <w:r w:rsidR="00C34526" w:rsidRPr="00C34526">
        <w:rPr>
          <w:rFonts w:ascii="Arial" w:hAnsi="Arial"/>
        </w:rPr>
        <w:t xml:space="preserve"> cell, and set to zero if not configured for the </w:t>
      </w:r>
      <w:proofErr w:type="spellStart"/>
      <w:r w:rsidR="009F1885">
        <w:rPr>
          <w:rFonts w:ascii="Arial" w:hAnsi="Arial"/>
        </w:rPr>
        <w:t>neighbor</w:t>
      </w:r>
      <w:proofErr w:type="spellEnd"/>
      <w:r w:rsidR="00C34526" w:rsidRPr="00C34526">
        <w:rPr>
          <w:rFonts w:ascii="Arial" w:hAnsi="Arial"/>
        </w:rPr>
        <w:t xml:space="preserve"> cell.</w:t>
      </w:r>
    </w:p>
    <w:p w14:paraId="70506CD0" w14:textId="0B34D357" w:rsidR="00DC7519" w:rsidRPr="00D80FCE" w:rsidRDefault="00DC7519" w:rsidP="009F1885">
      <w:pPr>
        <w:numPr>
          <w:ilvl w:val="0"/>
          <w:numId w:val="8"/>
        </w:numPr>
        <w:autoSpaceDE w:val="0"/>
        <w:autoSpaceDN w:val="0"/>
        <w:adjustRightInd w:val="0"/>
        <w:jc w:val="both"/>
        <w:rPr>
          <w:rFonts w:ascii="Arial" w:hAnsi="Arial"/>
        </w:rPr>
      </w:pPr>
      <w:r>
        <w:rPr>
          <w:rFonts w:ascii="Arial" w:hAnsi="Arial"/>
          <w:i/>
        </w:rPr>
        <w:t xml:space="preserve">Hys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sp</w:t>
      </w:r>
      <w:r w:rsidR="002F14A0">
        <w:rPr>
          <w:rFonts w:ascii="Arial" w:hAnsi="Arial"/>
        </w:rPr>
        <w:t xml:space="preserve">ecified as 0dB </w:t>
      </w:r>
      <w:r w:rsidR="002F14A0" w:rsidRPr="00D80FCE">
        <w:rPr>
          <w:rFonts w:ascii="Arial" w:hAnsi="Arial"/>
        </w:rPr>
        <w:t>in TS 3</w:t>
      </w:r>
      <w:r w:rsidR="00AB16A1">
        <w:rPr>
          <w:rFonts w:ascii="Arial" w:hAnsi="Arial"/>
        </w:rPr>
        <w:t>8</w:t>
      </w:r>
      <w:r w:rsidR="002F14A0" w:rsidRPr="00D80FCE">
        <w:rPr>
          <w:rFonts w:ascii="Arial" w:hAnsi="Arial"/>
        </w:rPr>
        <w:t>.</w:t>
      </w:r>
      <w:r w:rsidR="00D80FCE" w:rsidRPr="00D80FCE">
        <w:rPr>
          <w:rFonts w:ascii="Arial" w:hAnsi="Arial"/>
        </w:rPr>
        <w:t>13</w:t>
      </w:r>
      <w:r w:rsidR="002F14A0" w:rsidRPr="00D80FCE">
        <w:rPr>
          <w:rFonts w:ascii="Arial" w:hAnsi="Arial"/>
        </w:rPr>
        <w:t>3</w:t>
      </w:r>
      <w:r w:rsidRPr="00D80FCE">
        <w:rPr>
          <w:rFonts w:ascii="Arial" w:hAnsi="Arial"/>
        </w:rPr>
        <w:t xml:space="preserve"> Table </w:t>
      </w:r>
      <w:r w:rsidR="00AB16A1">
        <w:rPr>
          <w:rFonts w:ascii="Arial" w:hAnsi="Arial"/>
        </w:rPr>
        <w:t>A.</w:t>
      </w:r>
      <w:r w:rsidR="009F1885">
        <w:rPr>
          <w:rFonts w:ascii="Arial" w:hAnsi="Arial"/>
        </w:rPr>
        <w:t>14.5.1.1</w:t>
      </w:r>
      <w:r w:rsidR="00AB16A1">
        <w:rPr>
          <w:rFonts w:ascii="Arial" w:hAnsi="Arial"/>
        </w:rPr>
        <w:t>.2-2.</w:t>
      </w:r>
    </w:p>
    <w:p w14:paraId="586B613F" w14:textId="51954523" w:rsidR="00DC7519" w:rsidRDefault="00DC7519" w:rsidP="009F1885">
      <w:pPr>
        <w:numPr>
          <w:ilvl w:val="0"/>
          <w:numId w:val="8"/>
        </w:numPr>
        <w:autoSpaceDE w:val="0"/>
        <w:autoSpaceDN w:val="0"/>
        <w:adjustRightInd w:val="0"/>
        <w:jc w:val="both"/>
        <w:rPr>
          <w:rFonts w:ascii="Arial" w:hAnsi="Arial"/>
        </w:rPr>
      </w:pPr>
      <w:r>
        <w:rPr>
          <w:rFonts w:ascii="Arial" w:hAnsi="Arial"/>
          <w:i/>
        </w:rPr>
        <w:t>Ms</w:t>
      </w:r>
      <w:r>
        <w:rPr>
          <w:rFonts w:ascii="Arial" w:hAnsi="Arial"/>
        </w:rPr>
        <w:t xml:space="preserve"> is evaluated for </w:t>
      </w:r>
      <w:r w:rsidR="007735F1">
        <w:rPr>
          <w:rFonts w:ascii="Arial" w:hAnsi="Arial"/>
        </w:rPr>
        <w:t xml:space="preserve">NR Cell </w:t>
      </w:r>
      <w:r w:rsidR="009F1885">
        <w:rPr>
          <w:rFonts w:ascii="Arial" w:hAnsi="Arial"/>
        </w:rPr>
        <w:t>1</w:t>
      </w:r>
      <w:r w:rsidR="007735F1">
        <w:rPr>
          <w:rFonts w:ascii="Arial" w:hAnsi="Arial"/>
        </w:rPr>
        <w:t xml:space="preserve"> at T2 and is nominally -94dBm/15kHz</w:t>
      </w:r>
      <w:r w:rsidR="009F1885">
        <w:rPr>
          <w:rFonts w:ascii="Arial" w:hAnsi="Arial"/>
        </w:rPr>
        <w:t>.</w:t>
      </w:r>
    </w:p>
    <w:p w14:paraId="2A7E8721" w14:textId="77777777" w:rsidR="00DC7519" w:rsidRPr="00675AB4" w:rsidRDefault="00DC7519" w:rsidP="009F1885">
      <w:pPr>
        <w:numPr>
          <w:ilvl w:val="0"/>
          <w:numId w:val="8"/>
        </w:numPr>
        <w:autoSpaceDE w:val="0"/>
        <w:autoSpaceDN w:val="0"/>
        <w:adjustRightInd w:val="0"/>
        <w:jc w:val="both"/>
        <w:rPr>
          <w:rFonts w:ascii="Arial" w:hAnsi="Arial"/>
        </w:rPr>
      </w:pPr>
      <w:r>
        <w:rPr>
          <w:rFonts w:ascii="Arial" w:hAnsi="Arial"/>
          <w:i/>
        </w:rPr>
        <w:t>Of</w:t>
      </w:r>
      <w:r w:rsidR="00BF05AA">
        <w:rPr>
          <w:rFonts w:ascii="Arial" w:hAnsi="Arial"/>
          <w:i/>
        </w:rPr>
        <w:t>p</w:t>
      </w:r>
      <w:r>
        <w:rPr>
          <w:rFonts w:ascii="Arial" w:hAnsi="Arial"/>
          <w:i/>
        </w:rPr>
        <w:t xml:space="preserve"> </w:t>
      </w:r>
      <w:r>
        <w:rPr>
          <w:rFonts w:ascii="Arial" w:hAnsi="Arial"/>
        </w:rPr>
        <w:t>is the</w:t>
      </w:r>
      <w:r w:rsidRPr="00DB2457">
        <w:rPr>
          <w:rFonts w:ascii="Arial" w:hAnsi="Arial"/>
        </w:rPr>
        <w:t xml:space="preserve"> </w:t>
      </w:r>
      <w:r w:rsidR="00BF05AA" w:rsidRPr="00BF05AA">
        <w:rPr>
          <w:rFonts w:ascii="Arial" w:hAnsi="Arial"/>
        </w:rPr>
        <w:t xml:space="preserve">measurement object specific offset </w:t>
      </w:r>
      <w:r w:rsidR="00BF05AA" w:rsidRPr="00A470D9">
        <w:rPr>
          <w:i/>
        </w:rPr>
        <w:t>offsetMO</w:t>
      </w:r>
      <w:r w:rsidR="00BF05AA" w:rsidRPr="00A470D9">
        <w:t xml:space="preserve"> </w:t>
      </w:r>
      <w:r w:rsidR="00BF05AA" w:rsidRPr="00BF05AA">
        <w:rPr>
          <w:rFonts w:ascii="Arial" w:hAnsi="Arial"/>
        </w:rPr>
        <w:t>of the SpCell</w:t>
      </w:r>
      <w:r w:rsidR="00BF05AA">
        <w:rPr>
          <w:rFonts w:ascii="Arial" w:hAnsi="Arial"/>
        </w:rPr>
        <w:t xml:space="preserve">. It’s default value is specified as </w:t>
      </w:r>
      <w:r w:rsidR="00F96CA4">
        <w:rPr>
          <w:rFonts w:ascii="Arial" w:hAnsi="Arial"/>
        </w:rPr>
        <w:t>0dB in TS 3</w:t>
      </w:r>
      <w:r w:rsidR="00BF05AA">
        <w:rPr>
          <w:rFonts w:ascii="Arial" w:hAnsi="Arial"/>
        </w:rPr>
        <w:t>8</w:t>
      </w:r>
      <w:r w:rsidR="00F96CA4">
        <w:rPr>
          <w:rFonts w:ascii="Arial" w:hAnsi="Arial"/>
        </w:rPr>
        <w:t>.508</w:t>
      </w:r>
      <w:r w:rsidR="00BF05AA">
        <w:rPr>
          <w:rFonts w:ascii="Arial" w:hAnsi="Arial"/>
        </w:rPr>
        <w:t>-1</w:t>
      </w:r>
      <w:r>
        <w:rPr>
          <w:rFonts w:ascii="Arial" w:hAnsi="Arial"/>
        </w:rPr>
        <w:t xml:space="preserve"> Table </w:t>
      </w:r>
      <w:r w:rsidRPr="0016158F">
        <w:rPr>
          <w:rFonts w:ascii="Arial" w:hAnsi="Arial"/>
        </w:rPr>
        <w:t>4.6.</w:t>
      </w:r>
      <w:r w:rsidR="00BF05AA">
        <w:rPr>
          <w:rFonts w:ascii="Arial" w:hAnsi="Arial"/>
        </w:rPr>
        <w:t>3-56.</w:t>
      </w:r>
    </w:p>
    <w:p w14:paraId="5312BD47" w14:textId="4B842EF1" w:rsidR="00DC7519" w:rsidRDefault="00DC7519" w:rsidP="009F1885">
      <w:pPr>
        <w:numPr>
          <w:ilvl w:val="0"/>
          <w:numId w:val="8"/>
        </w:numPr>
        <w:autoSpaceDE w:val="0"/>
        <w:autoSpaceDN w:val="0"/>
        <w:adjustRightInd w:val="0"/>
        <w:jc w:val="both"/>
        <w:rPr>
          <w:rFonts w:ascii="Arial" w:hAnsi="Arial"/>
        </w:rPr>
      </w:pPr>
      <w:r>
        <w:rPr>
          <w:rFonts w:ascii="Arial" w:hAnsi="Arial"/>
          <w:i/>
        </w:rPr>
        <w:t>Oc</w:t>
      </w:r>
      <w:r w:rsidR="0084018E">
        <w:rPr>
          <w:rFonts w:ascii="Arial" w:hAnsi="Arial"/>
          <w:i/>
        </w:rPr>
        <w:t>p</w:t>
      </w:r>
      <w:r>
        <w:rPr>
          <w:rFonts w:ascii="Arial" w:hAnsi="Arial"/>
          <w:i/>
        </w:rPr>
        <w:t xml:space="preserve"> </w:t>
      </w:r>
      <w:r>
        <w:rPr>
          <w:rFonts w:ascii="Arial" w:hAnsi="Arial"/>
        </w:rPr>
        <w:t xml:space="preserve">is </w:t>
      </w:r>
      <w:r w:rsidRPr="00D05B45">
        <w:rPr>
          <w:rFonts w:ascii="Arial" w:hAnsi="Arial"/>
        </w:rPr>
        <w:t xml:space="preserve">the </w:t>
      </w:r>
      <w:r w:rsidRPr="007339CB">
        <w:rPr>
          <w:rFonts w:ascii="Arial" w:hAnsi="Arial"/>
        </w:rPr>
        <w:t xml:space="preserve">cell specific offset </w:t>
      </w:r>
      <w:r w:rsidRPr="00D0447C">
        <w:rPr>
          <w:i/>
          <w:color w:val="000000"/>
        </w:rPr>
        <w:t>cellIndividualOffset</w:t>
      </w:r>
      <w:r w:rsidRPr="007339CB">
        <w:rPr>
          <w:rFonts w:ascii="Arial" w:hAnsi="Arial"/>
        </w:rPr>
        <w:t xml:space="preserve"> of the serving cell</w:t>
      </w:r>
      <w:r w:rsidR="0084018E" w:rsidRPr="00C34526">
        <w:rPr>
          <w:rFonts w:ascii="Arial" w:hAnsi="Arial"/>
        </w:rPr>
        <w:t xml:space="preserve"> and set to zero if not configured for the </w:t>
      </w:r>
      <w:proofErr w:type="spellStart"/>
      <w:r w:rsidR="009F1885">
        <w:rPr>
          <w:rFonts w:ascii="Arial" w:hAnsi="Arial"/>
        </w:rPr>
        <w:t>neighbor</w:t>
      </w:r>
      <w:proofErr w:type="spellEnd"/>
      <w:r w:rsidR="0084018E" w:rsidRPr="00C34526">
        <w:rPr>
          <w:rFonts w:ascii="Arial" w:hAnsi="Arial"/>
        </w:rPr>
        <w:t xml:space="preserve"> cell.</w:t>
      </w:r>
    </w:p>
    <w:p w14:paraId="10F420CA" w14:textId="15FF6997" w:rsidR="00DC7519" w:rsidRPr="001D51D8" w:rsidRDefault="00DC7519" w:rsidP="009F1885">
      <w:pPr>
        <w:numPr>
          <w:ilvl w:val="0"/>
          <w:numId w:val="8"/>
        </w:numPr>
        <w:autoSpaceDE w:val="0"/>
        <w:autoSpaceDN w:val="0"/>
        <w:adjustRightInd w:val="0"/>
        <w:jc w:val="both"/>
        <w:rPr>
          <w:rFonts w:ascii="Arial" w:hAnsi="Arial"/>
        </w:rPr>
      </w:pPr>
      <w:r>
        <w:rPr>
          <w:rFonts w:ascii="Arial" w:hAnsi="Arial"/>
          <w:i/>
        </w:rPr>
        <w:t xml:space="preserve">Off </w:t>
      </w:r>
      <w:r>
        <w:rPr>
          <w:rFonts w:ascii="Arial" w:hAnsi="Arial"/>
        </w:rPr>
        <w:t>is the</w:t>
      </w:r>
      <w:r w:rsidRPr="00DB2457">
        <w:rPr>
          <w:rFonts w:ascii="Arial" w:hAnsi="Arial"/>
        </w:rPr>
        <w:t xml:space="preserve"> </w:t>
      </w:r>
      <w:r w:rsidRPr="007339CB">
        <w:rPr>
          <w:rFonts w:ascii="Arial" w:hAnsi="Arial"/>
        </w:rPr>
        <w:t xml:space="preserve">offset </w:t>
      </w:r>
      <w:r>
        <w:rPr>
          <w:rFonts w:ascii="Arial" w:hAnsi="Arial"/>
        </w:rPr>
        <w:t>parameter for this event (i.e. A</w:t>
      </w:r>
      <w:r w:rsidRPr="007339CB">
        <w:rPr>
          <w:rFonts w:ascii="Arial" w:hAnsi="Arial"/>
        </w:rPr>
        <w:t>3-Offset</w:t>
      </w:r>
      <w:r w:rsidR="00CD5B67">
        <w:rPr>
          <w:rFonts w:ascii="Arial" w:hAnsi="Arial"/>
        </w:rPr>
        <w:t>), specified as -</w:t>
      </w:r>
      <w:r w:rsidR="001924CB">
        <w:rPr>
          <w:rFonts w:ascii="Arial" w:hAnsi="Arial"/>
        </w:rPr>
        <w:t>4.5</w:t>
      </w:r>
      <w:r>
        <w:rPr>
          <w:rFonts w:ascii="Arial" w:hAnsi="Arial"/>
        </w:rPr>
        <w:t>dB in</w:t>
      </w:r>
      <w:r w:rsidR="00CD5B67">
        <w:rPr>
          <w:rFonts w:ascii="Arial" w:hAnsi="Arial"/>
        </w:rPr>
        <w:t xml:space="preserve"> </w:t>
      </w:r>
      <w:r w:rsidR="00B209BF">
        <w:rPr>
          <w:rFonts w:ascii="Arial" w:hAnsi="Arial"/>
        </w:rPr>
        <w:t>TS 38</w:t>
      </w:r>
      <w:r w:rsidR="00F96CA4" w:rsidRPr="00D80FCE">
        <w:rPr>
          <w:rFonts w:ascii="Arial" w:hAnsi="Arial"/>
        </w:rPr>
        <w:t xml:space="preserve">.133 Table </w:t>
      </w:r>
      <w:r w:rsidR="00B209BF">
        <w:rPr>
          <w:rFonts w:ascii="Arial" w:hAnsi="Arial"/>
        </w:rPr>
        <w:t>A.</w:t>
      </w:r>
      <w:r w:rsidR="009F1885">
        <w:rPr>
          <w:rFonts w:ascii="Arial" w:hAnsi="Arial"/>
        </w:rPr>
        <w:t>14.5.1.1</w:t>
      </w:r>
      <w:r w:rsidR="00B209BF">
        <w:rPr>
          <w:rFonts w:ascii="Arial" w:hAnsi="Arial"/>
        </w:rPr>
        <w:t>.2-2.</w:t>
      </w:r>
    </w:p>
    <w:p w14:paraId="009AB09D" w14:textId="77777777" w:rsidR="00DC7519" w:rsidRDefault="00DC7519" w:rsidP="009F1885">
      <w:pPr>
        <w:spacing w:before="120"/>
        <w:jc w:val="both"/>
        <w:rPr>
          <w:rFonts w:ascii="Arial" w:hAnsi="Arial"/>
        </w:rPr>
      </w:pPr>
      <w:r w:rsidRPr="00DB2457">
        <w:rPr>
          <w:rFonts w:ascii="Arial" w:hAnsi="Arial"/>
        </w:rPr>
        <w:t>T</w:t>
      </w:r>
      <w:r>
        <w:rPr>
          <w:rFonts w:ascii="Arial" w:hAnsi="Arial"/>
        </w:rPr>
        <w:t>he</w:t>
      </w:r>
      <w:r w:rsidRPr="00DB2457">
        <w:rPr>
          <w:rFonts w:ascii="Arial" w:hAnsi="Arial"/>
        </w:rPr>
        <w:t xml:space="preserve"> equation </w:t>
      </w:r>
      <w:r>
        <w:rPr>
          <w:rFonts w:ascii="Arial" w:hAnsi="Arial"/>
        </w:rPr>
        <w:t>therefore reduces to</w:t>
      </w:r>
      <w:r w:rsidRPr="00DB2457">
        <w:rPr>
          <w:rFonts w:ascii="Arial" w:hAnsi="Arial"/>
        </w:rPr>
        <w:t>:</w:t>
      </w:r>
    </w:p>
    <w:p w14:paraId="6141F163" w14:textId="77777777" w:rsidR="009F1885" w:rsidRDefault="00DC7519" w:rsidP="009F1885">
      <w:pPr>
        <w:ind w:firstLine="720"/>
        <w:jc w:val="both"/>
        <w:rPr>
          <w:rFonts w:ascii="Arial" w:hAnsi="Arial"/>
          <w:i/>
        </w:rPr>
      </w:pPr>
      <w:r>
        <w:rPr>
          <w:rFonts w:ascii="Arial" w:hAnsi="Arial"/>
          <w:i/>
        </w:rPr>
        <w:t>Mn</w:t>
      </w:r>
      <w:r w:rsidRPr="0036719E">
        <w:rPr>
          <w:rFonts w:ascii="Arial" w:hAnsi="Arial"/>
          <w:i/>
        </w:rPr>
        <w:t xml:space="preserve"> </w:t>
      </w:r>
      <w:r>
        <w:rPr>
          <w:rFonts w:ascii="Arial" w:hAnsi="Arial"/>
          <w:i/>
        </w:rPr>
        <w:t>&gt;</w:t>
      </w:r>
      <w:r w:rsidRPr="0036719E">
        <w:rPr>
          <w:rFonts w:ascii="Arial" w:hAnsi="Arial"/>
          <w:i/>
        </w:rPr>
        <w:t xml:space="preserve"> </w:t>
      </w:r>
      <w:r>
        <w:rPr>
          <w:rFonts w:ascii="Arial" w:hAnsi="Arial"/>
          <w:i/>
        </w:rPr>
        <w:t>M</w:t>
      </w:r>
      <w:r w:rsidR="007D7562">
        <w:rPr>
          <w:rFonts w:ascii="Arial" w:hAnsi="Arial"/>
          <w:i/>
        </w:rPr>
        <w:t>p</w:t>
      </w:r>
      <w:r>
        <w:rPr>
          <w:rFonts w:ascii="Arial" w:hAnsi="Arial"/>
          <w:i/>
        </w:rPr>
        <w:t xml:space="preserve"> + Off. </w:t>
      </w:r>
    </w:p>
    <w:p w14:paraId="370303E8" w14:textId="77777777" w:rsidR="009F1885" w:rsidRDefault="00DC7519" w:rsidP="009F1885">
      <w:pPr>
        <w:jc w:val="both"/>
        <w:rPr>
          <w:rFonts w:ascii="Arial" w:hAnsi="Arial"/>
        </w:rPr>
      </w:pPr>
      <w:r>
        <w:rPr>
          <w:rFonts w:ascii="Arial" w:hAnsi="Arial"/>
        </w:rPr>
        <w:t>Putting in values and rearranging gives</w:t>
      </w:r>
      <w:r w:rsidR="009F1885">
        <w:rPr>
          <w:rFonts w:ascii="Arial" w:hAnsi="Arial"/>
        </w:rPr>
        <w:t>:</w:t>
      </w:r>
    </w:p>
    <w:p w14:paraId="49763899" w14:textId="09B9BA38" w:rsidR="00DC7519" w:rsidRPr="0036719E" w:rsidRDefault="00AD27D4" w:rsidP="009F1885">
      <w:pPr>
        <w:ind w:firstLine="720"/>
        <w:jc w:val="both"/>
        <w:rPr>
          <w:rFonts w:ascii="Arial" w:hAnsi="Arial"/>
          <w:i/>
        </w:rPr>
      </w:pPr>
      <w:r>
        <w:rPr>
          <w:rFonts w:ascii="Arial" w:hAnsi="Arial"/>
          <w:i/>
        </w:rPr>
        <w:t>-94</w:t>
      </w:r>
      <w:r w:rsidR="00DC7519">
        <w:rPr>
          <w:rFonts w:ascii="Arial" w:hAnsi="Arial"/>
          <w:i/>
        </w:rPr>
        <w:t>dBm - (-94)dBm</w:t>
      </w:r>
      <w:r w:rsidR="00DC7519" w:rsidRPr="0036719E">
        <w:rPr>
          <w:rFonts w:ascii="Arial" w:hAnsi="Arial"/>
          <w:i/>
        </w:rPr>
        <w:t xml:space="preserve"> </w:t>
      </w:r>
      <w:r w:rsidR="00DC7519">
        <w:rPr>
          <w:rFonts w:ascii="Arial" w:hAnsi="Arial"/>
          <w:i/>
        </w:rPr>
        <w:t>&gt;</w:t>
      </w:r>
      <w:r w:rsidR="00DC7519" w:rsidRPr="0036719E">
        <w:rPr>
          <w:rFonts w:ascii="Arial" w:hAnsi="Arial"/>
          <w:i/>
        </w:rPr>
        <w:t xml:space="preserve"> </w:t>
      </w:r>
      <w:r>
        <w:rPr>
          <w:rFonts w:ascii="Arial" w:hAnsi="Arial"/>
          <w:i/>
        </w:rPr>
        <w:t>-</w:t>
      </w:r>
      <w:r w:rsidR="007D7562">
        <w:rPr>
          <w:rFonts w:ascii="Arial" w:hAnsi="Arial"/>
          <w:i/>
        </w:rPr>
        <w:t>4.5</w:t>
      </w:r>
      <w:r w:rsidR="00DC7519">
        <w:rPr>
          <w:rFonts w:ascii="Arial" w:hAnsi="Arial"/>
          <w:i/>
        </w:rPr>
        <w:t>dB</w:t>
      </w:r>
      <w:r w:rsidR="00DC7519">
        <w:rPr>
          <w:rFonts w:ascii="Arial" w:hAnsi="Arial"/>
        </w:rPr>
        <w:t>.</w:t>
      </w:r>
    </w:p>
    <w:p w14:paraId="57661CF3" w14:textId="26E9DB1A" w:rsidR="00DC7519" w:rsidRDefault="00DC7519" w:rsidP="009F1885">
      <w:pPr>
        <w:jc w:val="both"/>
        <w:rPr>
          <w:rFonts w:ascii="Arial" w:hAnsi="Arial"/>
        </w:rPr>
      </w:pPr>
      <w:r>
        <w:rPr>
          <w:rFonts w:ascii="Arial" w:hAnsi="Arial"/>
        </w:rPr>
        <w:t xml:space="preserve">This inequality is satisfied by </w:t>
      </w:r>
      <w:r w:rsidR="00671EC2">
        <w:rPr>
          <w:rFonts w:ascii="Arial" w:hAnsi="Arial"/>
        </w:rPr>
        <w:t>4.5</w:t>
      </w:r>
      <w:r>
        <w:rPr>
          <w:rFonts w:ascii="Arial" w:hAnsi="Arial"/>
        </w:rPr>
        <w:t xml:space="preserve">dB under nominal conditions. The overall uncertainty for </w:t>
      </w:r>
      <w:r w:rsidR="00671EC2">
        <w:rPr>
          <w:rFonts w:ascii="Arial" w:hAnsi="Arial"/>
        </w:rPr>
        <w:t xml:space="preserve">UE Measured (Cell </w:t>
      </w:r>
      <w:r w:rsidR="009F1885">
        <w:rPr>
          <w:rFonts w:ascii="Arial" w:hAnsi="Arial"/>
        </w:rPr>
        <w:t>2</w:t>
      </w:r>
      <w:r w:rsidRPr="00805CE4">
        <w:rPr>
          <w:rFonts w:ascii="Arial" w:hAnsi="Arial"/>
        </w:rPr>
        <w:t xml:space="preserve"> RSRP - Cell </w:t>
      </w:r>
      <w:r w:rsidR="009F1885">
        <w:rPr>
          <w:rFonts w:ascii="Arial" w:hAnsi="Arial"/>
        </w:rPr>
        <w:t>1</w:t>
      </w:r>
      <w:r w:rsidRPr="00805CE4">
        <w:rPr>
          <w:rFonts w:ascii="Arial" w:hAnsi="Arial"/>
        </w:rPr>
        <w:t xml:space="preserve"> RSRP)</w:t>
      </w:r>
      <w:r>
        <w:rPr>
          <w:rFonts w:ascii="Arial" w:hAnsi="Arial"/>
        </w:rPr>
        <w:t xml:space="preserve">, taking into account both test system and UE measurement uncertainties, is </w:t>
      </w:r>
      <w:r>
        <w:rPr>
          <w:rFonts w:ascii="Arial" w:hAnsi="Arial" w:cs="Arial"/>
        </w:rPr>
        <w:lastRenderedPageBreak/>
        <w:t>±</w:t>
      </w:r>
      <w:r w:rsidR="00AD27D4">
        <w:rPr>
          <w:rFonts w:ascii="Arial" w:hAnsi="Arial"/>
        </w:rPr>
        <w:t>2</w:t>
      </w:r>
      <w:r>
        <w:rPr>
          <w:rFonts w:ascii="Arial" w:hAnsi="Arial"/>
        </w:rPr>
        <w:t>.</w:t>
      </w:r>
      <w:r w:rsidR="00494514">
        <w:rPr>
          <w:rFonts w:ascii="Arial" w:hAnsi="Arial"/>
        </w:rPr>
        <w:t>42</w:t>
      </w:r>
      <w:r>
        <w:rPr>
          <w:rFonts w:ascii="Arial" w:hAnsi="Arial"/>
        </w:rPr>
        <w:t>dB as calculated in step d) of the accompanying spreadsheet. The inequality is therefore also satisfied when uncertainties are included.</w:t>
      </w:r>
      <w:r w:rsidR="002E28A6">
        <w:rPr>
          <w:rFonts w:ascii="Arial" w:hAnsi="Arial"/>
        </w:rPr>
        <w:t xml:space="preserve"> </w:t>
      </w:r>
      <w:r>
        <w:rPr>
          <w:rFonts w:ascii="Arial" w:hAnsi="Arial"/>
        </w:rPr>
        <w:t>No offsets</w:t>
      </w:r>
      <w:r w:rsidR="00DC7A4E">
        <w:rPr>
          <w:rFonts w:ascii="Arial" w:hAnsi="Arial"/>
        </w:rPr>
        <w:t xml:space="preserve"> are therefore need</w:t>
      </w:r>
      <w:r>
        <w:rPr>
          <w:rFonts w:ascii="Arial" w:hAnsi="Arial"/>
        </w:rPr>
        <w:t>ed</w:t>
      </w:r>
      <w:r w:rsidR="00E458DB">
        <w:rPr>
          <w:rFonts w:ascii="Arial" w:hAnsi="Arial"/>
        </w:rPr>
        <w:t xml:space="preserve"> for this requirement</w:t>
      </w:r>
      <w:r>
        <w:rPr>
          <w:rFonts w:ascii="Arial" w:hAnsi="Arial"/>
        </w:rPr>
        <w:t>.</w:t>
      </w:r>
    </w:p>
    <w:p w14:paraId="037173A4" w14:textId="00BCF2C8" w:rsidR="00494514" w:rsidRDefault="00494514" w:rsidP="009F1885">
      <w:pPr>
        <w:jc w:val="both"/>
        <w:rPr>
          <w:rFonts w:ascii="Arial" w:hAnsi="Arial"/>
        </w:rPr>
      </w:pPr>
      <w:r>
        <w:rPr>
          <w:rFonts w:ascii="Arial" w:hAnsi="Arial"/>
        </w:rPr>
        <w:t>In addition, during T2 the Es/Iot, SS</w:t>
      </w:r>
      <w:r w:rsidR="00462B27">
        <w:rPr>
          <w:rFonts w:ascii="Arial" w:hAnsi="Arial"/>
        </w:rPr>
        <w:t>B_</w:t>
      </w:r>
      <w:r>
        <w:rPr>
          <w:rFonts w:ascii="Arial" w:hAnsi="Arial"/>
        </w:rPr>
        <w:t xml:space="preserve">RP of both NR Cells and the Io on RF channel </w:t>
      </w:r>
      <w:r w:rsidR="009F1885">
        <w:rPr>
          <w:rFonts w:ascii="Arial" w:hAnsi="Arial"/>
        </w:rPr>
        <w:t>1</w:t>
      </w:r>
      <w:r>
        <w:rPr>
          <w:rFonts w:ascii="Arial" w:hAnsi="Arial"/>
        </w:rPr>
        <w:t xml:space="preserve"> are fulfilling the required side conditions taking into account the uncertainties, </w:t>
      </w:r>
      <w:r w:rsidRPr="0054187B">
        <w:rPr>
          <w:rFonts w:ascii="Arial" w:hAnsi="Arial"/>
        </w:rPr>
        <w:t>therefore no offsets are required</w:t>
      </w:r>
      <w:r>
        <w:rPr>
          <w:rFonts w:ascii="Arial" w:hAnsi="Arial"/>
        </w:rPr>
        <w:t>.</w:t>
      </w:r>
    </w:p>
    <w:p w14:paraId="326E1A7E" w14:textId="77777777" w:rsidR="00FE791D" w:rsidRPr="00FE791D" w:rsidRDefault="005A6E03" w:rsidP="009F1885">
      <w:pPr>
        <w:jc w:val="both"/>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14:paraId="44FB2B4A" w14:textId="77777777" w:rsidR="004D651E" w:rsidRPr="00A2114C" w:rsidRDefault="004D651E" w:rsidP="009F1885">
      <w:pPr>
        <w:spacing w:before="120" w:after="120"/>
        <w:jc w:val="both"/>
        <w:rPr>
          <w:rFonts w:ascii="Arial" w:hAnsi="Arial"/>
          <w:u w:val="single"/>
        </w:rPr>
      </w:pPr>
      <w:r w:rsidRPr="00A2114C">
        <w:rPr>
          <w:rFonts w:ascii="Arial" w:hAnsi="Arial"/>
          <w:u w:val="single"/>
        </w:rPr>
        <w:t>f) Parameters modified by Test Tolerances</w:t>
      </w:r>
    </w:p>
    <w:p w14:paraId="72B895B7" w14:textId="77777777" w:rsidR="004D651E" w:rsidRDefault="004D651E" w:rsidP="009F1885">
      <w:pPr>
        <w:jc w:val="both"/>
        <w:rPr>
          <w:rFonts w:ascii="Arial" w:eastAsia="SimSun"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00330B8C" w:rsidRPr="00330B8C">
        <w:rPr>
          <w:rFonts w:ascii="Arial" w:hAnsi="Arial"/>
        </w:rPr>
        <w:t xml:space="preserve"> </w:t>
      </w:r>
    </w:p>
    <w:p w14:paraId="2E547389" w14:textId="6E1EBF0B" w:rsidR="004D651E" w:rsidRPr="00BB0F57" w:rsidRDefault="004D651E" w:rsidP="009F1885">
      <w:pPr>
        <w:spacing w:after="60"/>
        <w:jc w:val="both"/>
        <w:rPr>
          <w:rFonts w:ascii="Arial" w:hAnsi="Arial"/>
        </w:rPr>
      </w:pPr>
      <w:r w:rsidRPr="00BB0F57">
        <w:rPr>
          <w:rFonts w:ascii="Arial" w:hAnsi="Arial"/>
        </w:rPr>
        <w:t>Re-derived parameters are calculated using the same methods as were used in step b).</w:t>
      </w:r>
      <w:r w:rsidR="00BB0F57" w:rsidRPr="00BB0F57">
        <w:rPr>
          <w:rFonts w:ascii="Arial" w:hAnsi="Arial"/>
        </w:rPr>
        <w:t xml:space="preserve"> In general all the values are listed for each time interval T1 and T2 but as </w:t>
      </w:r>
      <w:r w:rsidR="00734DBE">
        <w:rPr>
          <w:rFonts w:ascii="Arial" w:hAnsi="Arial"/>
        </w:rPr>
        <w:t xml:space="preserve">NR Cell </w:t>
      </w:r>
      <w:r w:rsidR="009F1885">
        <w:rPr>
          <w:rFonts w:ascii="Arial" w:hAnsi="Arial"/>
        </w:rPr>
        <w:t>2</w:t>
      </w:r>
      <w:r w:rsidR="00734DBE">
        <w:rPr>
          <w:rFonts w:ascii="Arial" w:hAnsi="Arial"/>
        </w:rPr>
        <w:t xml:space="preserve"> </w:t>
      </w:r>
      <w:r w:rsidR="00BB0F57" w:rsidRPr="00BB0F57">
        <w:rPr>
          <w:rFonts w:ascii="Arial" w:hAnsi="Arial"/>
        </w:rPr>
        <w:t>is not present during T1 those entries are greyed out (the formulae are left in place for use by future test cases).</w:t>
      </w:r>
    </w:p>
    <w:p w14:paraId="78E11187" w14:textId="77777777" w:rsidR="004D651E" w:rsidRPr="000C3F6F" w:rsidRDefault="004D651E" w:rsidP="009F1885">
      <w:pPr>
        <w:spacing w:before="120" w:after="120"/>
        <w:jc w:val="both"/>
        <w:rPr>
          <w:rFonts w:ascii="Arial" w:hAnsi="Arial"/>
          <w:u w:val="single"/>
        </w:rPr>
      </w:pPr>
      <w:r w:rsidRPr="000C3F6F">
        <w:rPr>
          <w:rFonts w:ascii="Arial" w:hAnsi="Arial"/>
          <w:u w:val="single"/>
        </w:rPr>
        <w:t>g) Check controlled parameters Min/Max</w:t>
      </w:r>
    </w:p>
    <w:p w14:paraId="6D6A622C" w14:textId="77777777" w:rsidR="004D651E" w:rsidRPr="000C3F6F" w:rsidRDefault="004D651E" w:rsidP="009F1885">
      <w:pPr>
        <w:jc w:val="both"/>
        <w:rPr>
          <w:rFonts w:ascii="Arial" w:hAnsi="Arial"/>
        </w:rPr>
      </w:pPr>
      <w:r w:rsidRPr="000C3F6F">
        <w:rPr>
          <w:rFonts w:ascii="Arial" w:hAnsi="Arial"/>
        </w:rPr>
        <w:t>Using a format similar to that in step d), the nominal value of each controlled parameter is recalculated</w:t>
      </w:r>
      <w:r w:rsidR="00A75358">
        <w:rPr>
          <w:rFonts w:ascii="Arial" w:hAnsi="Arial"/>
        </w:rPr>
        <w:t>.</w:t>
      </w:r>
    </w:p>
    <w:p w14:paraId="25453530" w14:textId="77777777" w:rsidR="004D651E" w:rsidRPr="00996475" w:rsidRDefault="004D651E" w:rsidP="009F1885">
      <w:pPr>
        <w:jc w:val="both"/>
        <w:rPr>
          <w:rFonts w:ascii="Arial" w:hAnsi="Arial"/>
        </w:rPr>
      </w:pPr>
      <w:r w:rsidRPr="000C3F6F">
        <w:rPr>
          <w:rFonts w:ascii="Arial" w:hAnsi="Arial"/>
        </w:rPr>
        <w:t>The minimum and maximum values, due to variability from uncertainties, of controlled parameters is then calculated and compared against the requirements (</w:t>
      </w:r>
      <w:r w:rsidR="00D72CC7">
        <w:rPr>
          <w:rFonts w:ascii="Arial" w:hAnsi="Arial"/>
        </w:rPr>
        <w:t>RSRP difference, Es/Iot, SS</w:t>
      </w:r>
      <w:r w:rsidR="00F55216">
        <w:rPr>
          <w:rFonts w:ascii="Arial" w:hAnsi="Arial"/>
        </w:rPr>
        <w:t>B_</w:t>
      </w:r>
      <w:r w:rsidR="00D72CC7">
        <w:rPr>
          <w:rFonts w:ascii="Arial" w:hAnsi="Arial"/>
        </w:rPr>
        <w:t>RP and Io</w:t>
      </w:r>
      <w:r w:rsidRPr="000C3F6F">
        <w:rPr>
          <w:rFonts w:ascii="Arial" w:hAnsi="Arial"/>
        </w:rPr>
        <w:t>). It is not necessary to calculate all parameters during each time interval T1</w:t>
      </w:r>
      <w:r w:rsidR="000C3F6F" w:rsidRPr="000C3F6F">
        <w:rPr>
          <w:rFonts w:ascii="Arial" w:hAnsi="Arial"/>
        </w:rPr>
        <w:t xml:space="preserve"> and</w:t>
      </w:r>
      <w:r w:rsidRPr="000C3F6F">
        <w:rPr>
          <w:rFonts w:ascii="Arial" w:hAnsi="Arial"/>
        </w:rPr>
        <w:t xml:space="preserve"> T2,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6B162802" w14:textId="77777777" w:rsidR="00A87B59" w:rsidRDefault="004D651E" w:rsidP="009F1885">
      <w:pPr>
        <w:jc w:val="both"/>
        <w:rPr>
          <w:rFonts w:ascii="Arial" w:eastAsia="SimSun" w:hAnsi="Arial"/>
          <w:lang w:eastAsia="zh-CN"/>
        </w:rPr>
      </w:pPr>
      <w:r w:rsidRPr="00996475">
        <w:rPr>
          <w:rFonts w:ascii="Arial" w:hAnsi="Arial"/>
        </w:rPr>
        <w:t>It can be seen that with the uncertainty values and Test Tolerances proposed, all the requirements are met.</w:t>
      </w:r>
    </w:p>
    <w:p w14:paraId="4C09D00F" w14:textId="77777777" w:rsidR="00531335" w:rsidRPr="0067018F" w:rsidRDefault="00531335" w:rsidP="009F1885">
      <w:pPr>
        <w:pStyle w:val="tdoc-header"/>
        <w:autoSpaceDE w:val="0"/>
        <w:autoSpaceDN w:val="0"/>
        <w:adjustRightInd w:val="0"/>
        <w:spacing w:before="240" w:after="180"/>
        <w:jc w:val="both"/>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2DF7EF43" w14:textId="2277D80C" w:rsidR="00531335" w:rsidRDefault="00531335" w:rsidP="009F1885">
      <w:pPr>
        <w:jc w:val="both"/>
        <w:rPr>
          <w:rFonts w:ascii="Arial" w:hAnsi="Arial" w:cs="Arial"/>
        </w:rPr>
      </w:pPr>
      <w:r w:rsidRPr="00806797">
        <w:rPr>
          <w:rFonts w:ascii="Arial" w:hAnsi="Arial"/>
        </w:rPr>
        <w:t xml:space="preserve">TS 38.533 test case </w:t>
      </w:r>
      <w:r w:rsidR="009F1885">
        <w:rPr>
          <w:rFonts w:ascii="Arial" w:hAnsi="Arial"/>
        </w:rPr>
        <w:t>14.5.1.1 configuration 1 refers to the GSO satellite access configuration. In addition, test 14.5.1.1</w:t>
      </w:r>
      <w:r w:rsidRPr="00806797">
        <w:rPr>
          <w:rFonts w:ascii="Arial" w:hAnsi="Arial"/>
        </w:rPr>
        <w:t xml:space="preserve"> also contains </w:t>
      </w:r>
      <w:r w:rsidR="009F1885">
        <w:rPr>
          <w:rFonts w:ascii="Arial" w:hAnsi="Arial"/>
        </w:rPr>
        <w:t xml:space="preserve">another test </w:t>
      </w:r>
      <w:r w:rsidRPr="00806797">
        <w:rPr>
          <w:rFonts w:ascii="Arial" w:hAnsi="Arial"/>
        </w:rPr>
        <w:t xml:space="preserve">configuration with </w:t>
      </w:r>
      <w:r w:rsidR="009F1885">
        <w:rPr>
          <w:rFonts w:ascii="Arial" w:hAnsi="Arial"/>
        </w:rPr>
        <w:t>identical power levels for NGSO satellite access. There is no test tolerance or measurement uncertainty difference between both cases, so the above analysis can also be leveraged to the NGSO test configuration.</w:t>
      </w:r>
      <w:r w:rsidR="007656DA" w:rsidRPr="007656DA">
        <w:rPr>
          <w:rFonts w:ascii="Arial" w:hAnsi="Arial"/>
        </w:rPr>
        <w:t xml:space="preserve"> </w:t>
      </w:r>
      <w:r w:rsidR="007656DA">
        <w:rPr>
          <w:rFonts w:ascii="Arial" w:hAnsi="Arial"/>
        </w:rPr>
        <w:t>There are n</w:t>
      </w:r>
      <w:r w:rsidR="007656DA" w:rsidRPr="007656DA">
        <w:rPr>
          <w:rFonts w:ascii="Arial" w:hAnsi="Arial"/>
        </w:rPr>
        <w:t>o other BW/SCS configuration</w:t>
      </w:r>
      <w:r w:rsidR="007656DA">
        <w:rPr>
          <w:rFonts w:ascii="Arial" w:hAnsi="Arial"/>
        </w:rPr>
        <w:t xml:space="preserve">s </w:t>
      </w:r>
      <w:r w:rsidR="007656DA" w:rsidRPr="007656DA">
        <w:rPr>
          <w:rFonts w:ascii="Arial" w:hAnsi="Arial"/>
        </w:rPr>
        <w:t>defined</w:t>
      </w:r>
      <w:r w:rsidR="007656DA">
        <w:rPr>
          <w:rFonts w:ascii="Arial" w:hAnsi="Arial"/>
        </w:rPr>
        <w:t>.</w:t>
      </w:r>
    </w:p>
    <w:p w14:paraId="1BA2AF3D" w14:textId="77777777" w:rsidR="00FC6D71" w:rsidRPr="00FC6D71" w:rsidRDefault="004D6B71" w:rsidP="009F1885">
      <w:pPr>
        <w:pStyle w:val="tdoc-header"/>
        <w:autoSpaceDE w:val="0"/>
        <w:autoSpaceDN w:val="0"/>
        <w:adjustRightInd w:val="0"/>
        <w:spacing w:before="240" w:after="180"/>
        <w:jc w:val="both"/>
        <w:outlineLvl w:val="0"/>
        <w:rPr>
          <w:rFonts w:eastAsia="SimSun"/>
          <w:b/>
          <w:noProof w:val="0"/>
          <w:lang w:eastAsia="zh-CN"/>
        </w:rPr>
      </w:pPr>
      <w:r>
        <w:rPr>
          <w:rFonts w:eastAsia="SimSun"/>
          <w:b/>
          <w:noProof w:val="0"/>
          <w:lang w:eastAsia="zh-CN"/>
        </w:rPr>
        <w:t>6</w:t>
      </w:r>
      <w:r w:rsidR="00FC6D71" w:rsidRPr="00761979">
        <w:rPr>
          <w:b/>
          <w:noProof w:val="0"/>
        </w:rPr>
        <w:t>. Treatment of</w:t>
      </w:r>
      <w:r w:rsidR="00FC6D71">
        <w:rPr>
          <w:rFonts w:hint="eastAsia"/>
          <w:b/>
          <w:noProof w:val="0"/>
          <w:lang w:eastAsia="zh-CN"/>
        </w:rPr>
        <w:t xml:space="preserve"> </w:t>
      </w:r>
      <w:r w:rsidR="0082680D">
        <w:rPr>
          <w:b/>
          <w:noProof w:val="0"/>
          <w:lang w:eastAsia="zh-CN"/>
        </w:rPr>
        <w:t xml:space="preserve">other </w:t>
      </w:r>
      <w:r w:rsidR="00156AB3">
        <w:rPr>
          <w:b/>
          <w:noProof w:val="0"/>
          <w:lang w:eastAsia="zh-CN"/>
        </w:rPr>
        <w:t>test cases</w:t>
      </w:r>
    </w:p>
    <w:p w14:paraId="3552CC55" w14:textId="60E3B043" w:rsidR="0082680D" w:rsidRDefault="00D158FF" w:rsidP="009F1885">
      <w:pPr>
        <w:jc w:val="both"/>
        <w:rPr>
          <w:rFonts w:ascii="Arial" w:hAnsi="Arial"/>
        </w:rPr>
      </w:pPr>
      <w:r>
        <w:rPr>
          <w:rFonts w:ascii="Arial" w:hAnsi="Arial"/>
        </w:rPr>
        <w:t xml:space="preserve">TS </w:t>
      </w:r>
      <w:r w:rsidRPr="00761979">
        <w:rPr>
          <w:rFonts w:ascii="Arial" w:hAnsi="Arial"/>
        </w:rPr>
        <w:t>3</w:t>
      </w:r>
      <w:r w:rsidR="00EA56C2">
        <w:rPr>
          <w:rFonts w:ascii="Arial" w:hAnsi="Arial"/>
        </w:rPr>
        <w:t>8.</w:t>
      </w:r>
      <w:r w:rsidR="009F1885">
        <w:rPr>
          <w:rFonts w:ascii="Arial" w:hAnsi="Arial"/>
        </w:rPr>
        <w:t>5</w:t>
      </w:r>
      <w:r w:rsidR="00EA56C2">
        <w:rPr>
          <w:rFonts w:ascii="Arial" w:hAnsi="Arial"/>
        </w:rPr>
        <w:t>33</w:t>
      </w:r>
      <w:r w:rsidRPr="00761979">
        <w:rPr>
          <w:rFonts w:ascii="Arial" w:hAnsi="Arial"/>
        </w:rPr>
        <w:t xml:space="preserve"> also contains </w:t>
      </w:r>
      <w:r w:rsidR="00EA56C2">
        <w:rPr>
          <w:rFonts w:ascii="Arial" w:hAnsi="Arial"/>
        </w:rPr>
        <w:t>a group of intra-frequency event triggered reporting test cases</w:t>
      </w:r>
      <w:r w:rsidR="009F1885">
        <w:rPr>
          <w:rFonts w:ascii="Arial" w:hAnsi="Arial"/>
        </w:rPr>
        <w:t xml:space="preserve"> for satellite access in clause 14.5.1, namely 14.5.1.2, 14.5.1.3, 14.5.1.4, 14.5.1.5 and 14.5.1.6</w:t>
      </w:r>
      <w:r w:rsidR="00EA56C2">
        <w:rPr>
          <w:rFonts w:ascii="Arial" w:hAnsi="Arial"/>
        </w:rPr>
        <w:t xml:space="preserve">. Since the test parameters critical for intra-frequency measurements are identical with that of </w:t>
      </w:r>
      <w:r w:rsidR="009F1885">
        <w:rPr>
          <w:rFonts w:ascii="Arial" w:hAnsi="Arial"/>
        </w:rPr>
        <w:t>test 14.5.1.1</w:t>
      </w:r>
      <w:r w:rsidR="00EA56C2">
        <w:rPr>
          <w:rFonts w:ascii="Arial" w:hAnsi="Arial"/>
        </w:rPr>
        <w:t>, t</w:t>
      </w:r>
      <w:r>
        <w:rPr>
          <w:rFonts w:ascii="Arial" w:hAnsi="Arial"/>
        </w:rPr>
        <w:t xml:space="preserve">he same </w:t>
      </w:r>
      <w:r w:rsidRPr="00761979">
        <w:rPr>
          <w:rFonts w:ascii="Arial" w:hAnsi="Arial"/>
        </w:rPr>
        <w:t xml:space="preserve">level uncertainties and </w:t>
      </w:r>
      <w:r>
        <w:rPr>
          <w:rFonts w:ascii="Arial" w:hAnsi="Arial"/>
        </w:rPr>
        <w:t xml:space="preserve">method of deciding </w:t>
      </w:r>
      <w:r w:rsidRPr="00761979">
        <w:rPr>
          <w:rFonts w:ascii="Arial" w:hAnsi="Arial"/>
        </w:rPr>
        <w:t xml:space="preserve">Test Tolerances </w:t>
      </w:r>
      <w:r>
        <w:rPr>
          <w:rFonts w:ascii="Arial" w:hAnsi="Arial"/>
        </w:rPr>
        <w:t>can be used.</w:t>
      </w:r>
    </w:p>
    <w:p w14:paraId="77473D59" w14:textId="77777777" w:rsidR="009F1885" w:rsidRPr="009F1885" w:rsidRDefault="009F1885" w:rsidP="009F1885">
      <w:pPr>
        <w:jc w:val="both"/>
        <w:rPr>
          <w:rFonts w:ascii="Arial" w:hAnsi="Arial"/>
        </w:rPr>
      </w:pPr>
    </w:p>
    <w:sectPr w:rsidR="009F1885" w:rsidRPr="009F1885"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BB0660" w14:textId="77777777" w:rsidR="004F5DA6" w:rsidRPr="00D94B24" w:rsidRDefault="004F5DA6" w:rsidP="00D24C15">
      <w:pPr>
        <w:spacing w:after="0"/>
      </w:pPr>
      <w:r>
        <w:separator/>
      </w:r>
    </w:p>
  </w:endnote>
  <w:endnote w:type="continuationSeparator" w:id="0">
    <w:p w14:paraId="25B06F58" w14:textId="77777777" w:rsidR="004F5DA6" w:rsidRPr="00D94B24" w:rsidRDefault="004F5DA6"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F14EA0" w14:textId="77777777" w:rsidR="004F5DA6" w:rsidRPr="00D94B24" w:rsidRDefault="004F5DA6" w:rsidP="00D24C15">
      <w:pPr>
        <w:spacing w:after="0"/>
      </w:pPr>
      <w:r>
        <w:separator/>
      </w:r>
    </w:p>
  </w:footnote>
  <w:footnote w:type="continuationSeparator" w:id="0">
    <w:p w14:paraId="76386BBB" w14:textId="77777777" w:rsidR="004F5DA6" w:rsidRPr="00D94B24" w:rsidRDefault="004F5DA6"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43096726">
    <w:abstractNumId w:val="9"/>
  </w:num>
  <w:num w:numId="2" w16cid:durableId="1064259058">
    <w:abstractNumId w:val="0"/>
  </w:num>
  <w:num w:numId="3" w16cid:durableId="781146896">
    <w:abstractNumId w:val="12"/>
  </w:num>
  <w:num w:numId="4" w16cid:durableId="776677118">
    <w:abstractNumId w:val="13"/>
  </w:num>
  <w:num w:numId="5" w16cid:durableId="35745048">
    <w:abstractNumId w:val="8"/>
  </w:num>
  <w:num w:numId="6" w16cid:durableId="1767844564">
    <w:abstractNumId w:val="10"/>
  </w:num>
  <w:num w:numId="7" w16cid:durableId="489298027">
    <w:abstractNumId w:val="6"/>
  </w:num>
  <w:num w:numId="8" w16cid:durableId="312412595">
    <w:abstractNumId w:val="2"/>
  </w:num>
  <w:num w:numId="9" w16cid:durableId="22022448">
    <w:abstractNumId w:val="11"/>
  </w:num>
  <w:num w:numId="10" w16cid:durableId="777913523">
    <w:abstractNumId w:val="7"/>
  </w:num>
  <w:num w:numId="11" w16cid:durableId="504170837">
    <w:abstractNumId w:val="5"/>
  </w:num>
  <w:num w:numId="12" w16cid:durableId="538055492">
    <w:abstractNumId w:val="3"/>
  </w:num>
  <w:num w:numId="13" w16cid:durableId="275066054">
    <w:abstractNumId w:val="4"/>
  </w:num>
  <w:num w:numId="14" w16cid:durableId="515965429">
    <w:abstractNumId w:val="1"/>
  </w:num>
  <w:num w:numId="15" w16cid:durableId="36807163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0"/>
  <w:bordersDoNotSurroundHeader/>
  <w:bordersDoNotSurroundFooter/>
  <w:proofState w:spelling="clean"/>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7BF"/>
    <w:rsid w:val="00011A50"/>
    <w:rsid w:val="00011F8A"/>
    <w:rsid w:val="000209A4"/>
    <w:rsid w:val="000237BF"/>
    <w:rsid w:val="00025C7B"/>
    <w:rsid w:val="000303FE"/>
    <w:rsid w:val="00030E4B"/>
    <w:rsid w:val="00044085"/>
    <w:rsid w:val="00050B72"/>
    <w:rsid w:val="000518C2"/>
    <w:rsid w:val="000531BB"/>
    <w:rsid w:val="0006085A"/>
    <w:rsid w:val="00063A4F"/>
    <w:rsid w:val="00064B74"/>
    <w:rsid w:val="00066E05"/>
    <w:rsid w:val="000740C5"/>
    <w:rsid w:val="0008323B"/>
    <w:rsid w:val="00084C14"/>
    <w:rsid w:val="00085E43"/>
    <w:rsid w:val="00091741"/>
    <w:rsid w:val="00091CC8"/>
    <w:rsid w:val="000A5B55"/>
    <w:rsid w:val="000A6A79"/>
    <w:rsid w:val="000B5C03"/>
    <w:rsid w:val="000B76B5"/>
    <w:rsid w:val="000C157A"/>
    <w:rsid w:val="000C3547"/>
    <w:rsid w:val="000C3F6F"/>
    <w:rsid w:val="000E0E24"/>
    <w:rsid w:val="000E236C"/>
    <w:rsid w:val="000E284B"/>
    <w:rsid w:val="000F6F4F"/>
    <w:rsid w:val="001025C2"/>
    <w:rsid w:val="00105FE0"/>
    <w:rsid w:val="001079A0"/>
    <w:rsid w:val="00114922"/>
    <w:rsid w:val="00134431"/>
    <w:rsid w:val="001349DF"/>
    <w:rsid w:val="00136716"/>
    <w:rsid w:val="001434B7"/>
    <w:rsid w:val="00147B02"/>
    <w:rsid w:val="00151703"/>
    <w:rsid w:val="00156AB3"/>
    <w:rsid w:val="00184200"/>
    <w:rsid w:val="001924CB"/>
    <w:rsid w:val="00192CA2"/>
    <w:rsid w:val="00195B1F"/>
    <w:rsid w:val="001A00E9"/>
    <w:rsid w:val="001A06E7"/>
    <w:rsid w:val="001A0BFB"/>
    <w:rsid w:val="001A2AB0"/>
    <w:rsid w:val="001A2ECE"/>
    <w:rsid w:val="001A5957"/>
    <w:rsid w:val="001B0C3D"/>
    <w:rsid w:val="001B37AF"/>
    <w:rsid w:val="001B7EAB"/>
    <w:rsid w:val="001C1D0B"/>
    <w:rsid w:val="001C46AB"/>
    <w:rsid w:val="001C5F3F"/>
    <w:rsid w:val="001D0582"/>
    <w:rsid w:val="001D20FA"/>
    <w:rsid w:val="001D439D"/>
    <w:rsid w:val="001E3329"/>
    <w:rsid w:val="001E7DC3"/>
    <w:rsid w:val="001F184A"/>
    <w:rsid w:val="001F40AB"/>
    <w:rsid w:val="001F590F"/>
    <w:rsid w:val="001F6563"/>
    <w:rsid w:val="001F7ECE"/>
    <w:rsid w:val="002018A9"/>
    <w:rsid w:val="00203B27"/>
    <w:rsid w:val="00205F02"/>
    <w:rsid w:val="00211CD9"/>
    <w:rsid w:val="00212C11"/>
    <w:rsid w:val="00244E36"/>
    <w:rsid w:val="00246723"/>
    <w:rsid w:val="002500AA"/>
    <w:rsid w:val="00251319"/>
    <w:rsid w:val="00257730"/>
    <w:rsid w:val="00261030"/>
    <w:rsid w:val="002651F7"/>
    <w:rsid w:val="00266BF0"/>
    <w:rsid w:val="00272004"/>
    <w:rsid w:val="002810E9"/>
    <w:rsid w:val="00294955"/>
    <w:rsid w:val="002A64E7"/>
    <w:rsid w:val="002A6CA3"/>
    <w:rsid w:val="002B4A2F"/>
    <w:rsid w:val="002B4F56"/>
    <w:rsid w:val="002E28A6"/>
    <w:rsid w:val="002F14A0"/>
    <w:rsid w:val="0031107C"/>
    <w:rsid w:val="003139B2"/>
    <w:rsid w:val="00315FB0"/>
    <w:rsid w:val="0032395A"/>
    <w:rsid w:val="00330B8C"/>
    <w:rsid w:val="00331F6E"/>
    <w:rsid w:val="00334264"/>
    <w:rsid w:val="0034165B"/>
    <w:rsid w:val="00341F67"/>
    <w:rsid w:val="00343BDA"/>
    <w:rsid w:val="003502B2"/>
    <w:rsid w:val="00353711"/>
    <w:rsid w:val="003617B5"/>
    <w:rsid w:val="003668BA"/>
    <w:rsid w:val="00374BA5"/>
    <w:rsid w:val="00375040"/>
    <w:rsid w:val="00385039"/>
    <w:rsid w:val="00394149"/>
    <w:rsid w:val="00395480"/>
    <w:rsid w:val="003973E1"/>
    <w:rsid w:val="003A03AD"/>
    <w:rsid w:val="003A6BF8"/>
    <w:rsid w:val="003B1A76"/>
    <w:rsid w:val="003B6C88"/>
    <w:rsid w:val="003C68C2"/>
    <w:rsid w:val="003D0B5F"/>
    <w:rsid w:val="003D2F3A"/>
    <w:rsid w:val="003E0B9A"/>
    <w:rsid w:val="003F1628"/>
    <w:rsid w:val="003F236C"/>
    <w:rsid w:val="003F49F8"/>
    <w:rsid w:val="003F4A2C"/>
    <w:rsid w:val="003F7930"/>
    <w:rsid w:val="00407497"/>
    <w:rsid w:val="00411BF5"/>
    <w:rsid w:val="00413031"/>
    <w:rsid w:val="00417D98"/>
    <w:rsid w:val="00421E1D"/>
    <w:rsid w:val="0042466D"/>
    <w:rsid w:val="00431CA4"/>
    <w:rsid w:val="0045128D"/>
    <w:rsid w:val="00462B27"/>
    <w:rsid w:val="00465E38"/>
    <w:rsid w:val="0046698E"/>
    <w:rsid w:val="00477926"/>
    <w:rsid w:val="00480E1E"/>
    <w:rsid w:val="00486EE3"/>
    <w:rsid w:val="00490424"/>
    <w:rsid w:val="00494514"/>
    <w:rsid w:val="004A5BDA"/>
    <w:rsid w:val="004A754A"/>
    <w:rsid w:val="004C3B8C"/>
    <w:rsid w:val="004D651E"/>
    <w:rsid w:val="004D6B71"/>
    <w:rsid w:val="004E3F6C"/>
    <w:rsid w:val="004F14F5"/>
    <w:rsid w:val="004F19DC"/>
    <w:rsid w:val="004F5DA6"/>
    <w:rsid w:val="004F6106"/>
    <w:rsid w:val="004F6C65"/>
    <w:rsid w:val="00501EC1"/>
    <w:rsid w:val="00502037"/>
    <w:rsid w:val="00516904"/>
    <w:rsid w:val="00520ECA"/>
    <w:rsid w:val="0052305A"/>
    <w:rsid w:val="00527BD0"/>
    <w:rsid w:val="00527C3A"/>
    <w:rsid w:val="00531335"/>
    <w:rsid w:val="0054187B"/>
    <w:rsid w:val="00542A1F"/>
    <w:rsid w:val="00546B7F"/>
    <w:rsid w:val="00550992"/>
    <w:rsid w:val="00553DDF"/>
    <w:rsid w:val="00567806"/>
    <w:rsid w:val="00570AE3"/>
    <w:rsid w:val="005713B6"/>
    <w:rsid w:val="00592121"/>
    <w:rsid w:val="005A38F0"/>
    <w:rsid w:val="005A6E03"/>
    <w:rsid w:val="005C27A6"/>
    <w:rsid w:val="005C2E73"/>
    <w:rsid w:val="005C5455"/>
    <w:rsid w:val="005D7DAB"/>
    <w:rsid w:val="005E5D11"/>
    <w:rsid w:val="005F2CB9"/>
    <w:rsid w:val="00606F46"/>
    <w:rsid w:val="00610782"/>
    <w:rsid w:val="00624BBE"/>
    <w:rsid w:val="00631B60"/>
    <w:rsid w:val="00634BA2"/>
    <w:rsid w:val="00642868"/>
    <w:rsid w:val="006439EC"/>
    <w:rsid w:val="00653D3F"/>
    <w:rsid w:val="00654B13"/>
    <w:rsid w:val="006638BC"/>
    <w:rsid w:val="00664C95"/>
    <w:rsid w:val="00671EC2"/>
    <w:rsid w:val="00676747"/>
    <w:rsid w:val="00680EAD"/>
    <w:rsid w:val="00682223"/>
    <w:rsid w:val="006839A5"/>
    <w:rsid w:val="006840B0"/>
    <w:rsid w:val="00695F98"/>
    <w:rsid w:val="006A5216"/>
    <w:rsid w:val="006A6F6C"/>
    <w:rsid w:val="006B3FD4"/>
    <w:rsid w:val="006B4584"/>
    <w:rsid w:val="006C02F2"/>
    <w:rsid w:val="006C0B5B"/>
    <w:rsid w:val="006C49C5"/>
    <w:rsid w:val="006C6DD7"/>
    <w:rsid w:val="006E3289"/>
    <w:rsid w:val="006F2A92"/>
    <w:rsid w:val="006F2D65"/>
    <w:rsid w:val="006F6338"/>
    <w:rsid w:val="00704586"/>
    <w:rsid w:val="00710D35"/>
    <w:rsid w:val="007204D2"/>
    <w:rsid w:val="007207B8"/>
    <w:rsid w:val="00722B99"/>
    <w:rsid w:val="00725AD4"/>
    <w:rsid w:val="007279FD"/>
    <w:rsid w:val="00727FC9"/>
    <w:rsid w:val="00734DBE"/>
    <w:rsid w:val="00744565"/>
    <w:rsid w:val="00745973"/>
    <w:rsid w:val="00750290"/>
    <w:rsid w:val="007554FE"/>
    <w:rsid w:val="00763804"/>
    <w:rsid w:val="007656DA"/>
    <w:rsid w:val="007735F1"/>
    <w:rsid w:val="007A26A9"/>
    <w:rsid w:val="007B0B21"/>
    <w:rsid w:val="007B306F"/>
    <w:rsid w:val="007C07C8"/>
    <w:rsid w:val="007C5596"/>
    <w:rsid w:val="007C73B7"/>
    <w:rsid w:val="007C73BC"/>
    <w:rsid w:val="007C795D"/>
    <w:rsid w:val="007D1260"/>
    <w:rsid w:val="007D174A"/>
    <w:rsid w:val="007D4068"/>
    <w:rsid w:val="007D521C"/>
    <w:rsid w:val="007D7562"/>
    <w:rsid w:val="007E1076"/>
    <w:rsid w:val="007E21DA"/>
    <w:rsid w:val="008006EC"/>
    <w:rsid w:val="00800FDC"/>
    <w:rsid w:val="00816E71"/>
    <w:rsid w:val="00824E3F"/>
    <w:rsid w:val="0082680D"/>
    <w:rsid w:val="00831967"/>
    <w:rsid w:val="00834687"/>
    <w:rsid w:val="0084018E"/>
    <w:rsid w:val="00845DBC"/>
    <w:rsid w:val="00846DEF"/>
    <w:rsid w:val="00852B3E"/>
    <w:rsid w:val="00895190"/>
    <w:rsid w:val="008A3721"/>
    <w:rsid w:val="008B11C4"/>
    <w:rsid w:val="008B43BE"/>
    <w:rsid w:val="008B75C6"/>
    <w:rsid w:val="008B798F"/>
    <w:rsid w:val="008E31C1"/>
    <w:rsid w:val="008F0926"/>
    <w:rsid w:val="00902E1F"/>
    <w:rsid w:val="00906EB3"/>
    <w:rsid w:val="00912D3C"/>
    <w:rsid w:val="009328DA"/>
    <w:rsid w:val="00933236"/>
    <w:rsid w:val="0094158C"/>
    <w:rsid w:val="00954A1D"/>
    <w:rsid w:val="00960F5E"/>
    <w:rsid w:val="00964808"/>
    <w:rsid w:val="00966F69"/>
    <w:rsid w:val="00970FB1"/>
    <w:rsid w:val="00971A67"/>
    <w:rsid w:val="009847BB"/>
    <w:rsid w:val="00991498"/>
    <w:rsid w:val="00996475"/>
    <w:rsid w:val="009A0FC8"/>
    <w:rsid w:val="009A25B6"/>
    <w:rsid w:val="009A3CF1"/>
    <w:rsid w:val="009F1885"/>
    <w:rsid w:val="00A0317E"/>
    <w:rsid w:val="00A03992"/>
    <w:rsid w:val="00A07444"/>
    <w:rsid w:val="00A07CAC"/>
    <w:rsid w:val="00A2114C"/>
    <w:rsid w:val="00A220A4"/>
    <w:rsid w:val="00A34285"/>
    <w:rsid w:val="00A35C89"/>
    <w:rsid w:val="00A40785"/>
    <w:rsid w:val="00A43DAD"/>
    <w:rsid w:val="00A51C08"/>
    <w:rsid w:val="00A558A6"/>
    <w:rsid w:val="00A60868"/>
    <w:rsid w:val="00A61D5A"/>
    <w:rsid w:val="00A676E3"/>
    <w:rsid w:val="00A733C0"/>
    <w:rsid w:val="00A737EC"/>
    <w:rsid w:val="00A75358"/>
    <w:rsid w:val="00A819FE"/>
    <w:rsid w:val="00A83ED6"/>
    <w:rsid w:val="00A87B59"/>
    <w:rsid w:val="00A93875"/>
    <w:rsid w:val="00A976BC"/>
    <w:rsid w:val="00AB16A1"/>
    <w:rsid w:val="00AB4EA3"/>
    <w:rsid w:val="00AC38DE"/>
    <w:rsid w:val="00AC5ABC"/>
    <w:rsid w:val="00AC6E4B"/>
    <w:rsid w:val="00AD27D4"/>
    <w:rsid w:val="00AD4D96"/>
    <w:rsid w:val="00AE6916"/>
    <w:rsid w:val="00AF1701"/>
    <w:rsid w:val="00B04BF5"/>
    <w:rsid w:val="00B07EAB"/>
    <w:rsid w:val="00B209BF"/>
    <w:rsid w:val="00B20FB3"/>
    <w:rsid w:val="00B3758E"/>
    <w:rsid w:val="00B5068E"/>
    <w:rsid w:val="00B52253"/>
    <w:rsid w:val="00B523CA"/>
    <w:rsid w:val="00B545CD"/>
    <w:rsid w:val="00B614A5"/>
    <w:rsid w:val="00B751B8"/>
    <w:rsid w:val="00B803F8"/>
    <w:rsid w:val="00B82A77"/>
    <w:rsid w:val="00B82CE8"/>
    <w:rsid w:val="00B85448"/>
    <w:rsid w:val="00B93D5D"/>
    <w:rsid w:val="00B9472D"/>
    <w:rsid w:val="00B9476F"/>
    <w:rsid w:val="00B952AB"/>
    <w:rsid w:val="00B960A8"/>
    <w:rsid w:val="00BA04ED"/>
    <w:rsid w:val="00BA486F"/>
    <w:rsid w:val="00BB0F57"/>
    <w:rsid w:val="00BB2DFB"/>
    <w:rsid w:val="00BB39B0"/>
    <w:rsid w:val="00BB51ED"/>
    <w:rsid w:val="00BC3D8E"/>
    <w:rsid w:val="00BE2670"/>
    <w:rsid w:val="00BF0151"/>
    <w:rsid w:val="00BF05AA"/>
    <w:rsid w:val="00BF7FCB"/>
    <w:rsid w:val="00C0281C"/>
    <w:rsid w:val="00C04486"/>
    <w:rsid w:val="00C1465D"/>
    <w:rsid w:val="00C20194"/>
    <w:rsid w:val="00C244A0"/>
    <w:rsid w:val="00C2614B"/>
    <w:rsid w:val="00C34526"/>
    <w:rsid w:val="00C500C3"/>
    <w:rsid w:val="00C57943"/>
    <w:rsid w:val="00C63FEB"/>
    <w:rsid w:val="00C737C5"/>
    <w:rsid w:val="00C86554"/>
    <w:rsid w:val="00C86C9C"/>
    <w:rsid w:val="00C97013"/>
    <w:rsid w:val="00CA4AEA"/>
    <w:rsid w:val="00CA4E5B"/>
    <w:rsid w:val="00CA75A5"/>
    <w:rsid w:val="00CB3739"/>
    <w:rsid w:val="00CB610C"/>
    <w:rsid w:val="00CD17AD"/>
    <w:rsid w:val="00CD1A82"/>
    <w:rsid w:val="00CD5B67"/>
    <w:rsid w:val="00CD798D"/>
    <w:rsid w:val="00CE323D"/>
    <w:rsid w:val="00CE4DD5"/>
    <w:rsid w:val="00CF496E"/>
    <w:rsid w:val="00D00618"/>
    <w:rsid w:val="00D10FAB"/>
    <w:rsid w:val="00D12FA1"/>
    <w:rsid w:val="00D158FF"/>
    <w:rsid w:val="00D162FC"/>
    <w:rsid w:val="00D24C15"/>
    <w:rsid w:val="00D31D62"/>
    <w:rsid w:val="00D47CCB"/>
    <w:rsid w:val="00D55BCC"/>
    <w:rsid w:val="00D72705"/>
    <w:rsid w:val="00D72CC7"/>
    <w:rsid w:val="00D7315D"/>
    <w:rsid w:val="00D80FCE"/>
    <w:rsid w:val="00D82B52"/>
    <w:rsid w:val="00D844DA"/>
    <w:rsid w:val="00D971BE"/>
    <w:rsid w:val="00DB015C"/>
    <w:rsid w:val="00DB49F0"/>
    <w:rsid w:val="00DC741A"/>
    <w:rsid w:val="00DC7519"/>
    <w:rsid w:val="00DC7A4E"/>
    <w:rsid w:val="00DF5744"/>
    <w:rsid w:val="00E05555"/>
    <w:rsid w:val="00E114CC"/>
    <w:rsid w:val="00E1310A"/>
    <w:rsid w:val="00E133C4"/>
    <w:rsid w:val="00E14733"/>
    <w:rsid w:val="00E256B0"/>
    <w:rsid w:val="00E31A05"/>
    <w:rsid w:val="00E321D3"/>
    <w:rsid w:val="00E45237"/>
    <w:rsid w:val="00E458DB"/>
    <w:rsid w:val="00E46C48"/>
    <w:rsid w:val="00E47459"/>
    <w:rsid w:val="00E5350D"/>
    <w:rsid w:val="00E579D8"/>
    <w:rsid w:val="00E66903"/>
    <w:rsid w:val="00E83E51"/>
    <w:rsid w:val="00E94295"/>
    <w:rsid w:val="00EA56C2"/>
    <w:rsid w:val="00EA70B4"/>
    <w:rsid w:val="00EB34EB"/>
    <w:rsid w:val="00EB71A8"/>
    <w:rsid w:val="00ED0C35"/>
    <w:rsid w:val="00ED1FD2"/>
    <w:rsid w:val="00EF131F"/>
    <w:rsid w:val="00EF1E83"/>
    <w:rsid w:val="00EF20D9"/>
    <w:rsid w:val="00F12F3A"/>
    <w:rsid w:val="00F23C0E"/>
    <w:rsid w:val="00F37C0E"/>
    <w:rsid w:val="00F40000"/>
    <w:rsid w:val="00F46D90"/>
    <w:rsid w:val="00F55216"/>
    <w:rsid w:val="00F57D56"/>
    <w:rsid w:val="00F60EB7"/>
    <w:rsid w:val="00F61468"/>
    <w:rsid w:val="00F70547"/>
    <w:rsid w:val="00F711A5"/>
    <w:rsid w:val="00F9565F"/>
    <w:rsid w:val="00F96CA4"/>
    <w:rsid w:val="00FA5E40"/>
    <w:rsid w:val="00FB26BF"/>
    <w:rsid w:val="00FB3D3D"/>
    <w:rsid w:val="00FB3EBE"/>
    <w:rsid w:val="00FB44A8"/>
    <w:rsid w:val="00FC483C"/>
    <w:rsid w:val="00FC6D71"/>
    <w:rsid w:val="00FD4A3A"/>
    <w:rsid w:val="00FD7CE2"/>
    <w:rsid w:val="00FE3879"/>
    <w:rsid w:val="00FE598C"/>
    <w:rsid w:val="00FE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14:docId w14:val="5697D791"/>
  <w15:chartTrackingRefBased/>
  <w15:docId w15:val="{C3F56678-2861-4303-A5FF-341C04D64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2">
    <w:name w:val="heading 2"/>
    <w:aliases w:val="DO NOT USE_h2,h2,h21,H2,Head2A,2,UNDERRUBRIK 1-2"/>
    <w:basedOn w:val="Normal"/>
    <w:next w:val="Normal"/>
    <w:link w:val="Heading2Char"/>
    <w:qFormat/>
    <w:rsid w:val="00A43DAD"/>
    <w:pPr>
      <w:keepNext/>
      <w:keepLines/>
      <w:spacing w:before="260" w:after="260" w:line="416" w:lineRule="auto"/>
      <w:outlineLvl w:val="1"/>
    </w:pPr>
    <w:rPr>
      <w:rFonts w:ascii="Cambria" w:eastAsia="SimSun" w:hAnsi="Cambria"/>
      <w:b/>
      <w:bCs/>
      <w:sz w:val="32"/>
      <w:szCs w:val="32"/>
    </w:rPr>
  </w:style>
  <w:style w:type="paragraph" w:styleId="Heading3">
    <w:name w:val="heading 3"/>
    <w:basedOn w:val="Normal"/>
    <w:next w:val="Normal"/>
    <w:link w:val="Heading3Char"/>
    <w:uiPriority w:val="9"/>
    <w:qFormat/>
    <w:rsid w:val="004D651E"/>
    <w:pPr>
      <w:keepNext/>
      <w:keepLines/>
      <w:spacing w:before="200" w:after="0"/>
      <w:outlineLvl w:val="2"/>
    </w:pPr>
    <w:rPr>
      <w:rFonts w:ascii="Cambria" w:eastAsia="Times New Roman" w:hAnsi="Cambria"/>
      <w:b/>
      <w:bCs/>
      <w:color w:val="4F81BD"/>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Heading5">
    <w:name w:val="heading 5"/>
    <w:basedOn w:val="Normal"/>
    <w:next w:val="Normal"/>
    <w:link w:val="Heading5Char"/>
    <w:uiPriority w:val="9"/>
    <w:qFormat/>
    <w:rsid w:val="00334264"/>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NormalWeb">
    <w:name w:val="Normal (Web)"/>
    <w:basedOn w:val="Normal"/>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unhideWhenUsed/>
    <w:rsid w:val="004D651E"/>
    <w:pPr>
      <w:spacing w:after="0"/>
    </w:pPr>
    <w:rPr>
      <w:rFonts w:ascii="Tahoma" w:hAnsi="Tahoma" w:cs="Tahoma"/>
      <w:sz w:val="16"/>
      <w:szCs w:val="16"/>
    </w:rPr>
  </w:style>
  <w:style w:type="character" w:customStyle="1" w:styleId="BalloonTextChar">
    <w:name w:val="Balloon Text Char"/>
    <w:link w:val="BalloonText"/>
    <w:uiPriority w:val="99"/>
    <w:semiHidden/>
    <w:rsid w:val="004D651E"/>
    <w:rPr>
      <w:rFonts w:ascii="Tahoma" w:eastAsia="MS Mincho" w:hAnsi="Tahoma" w:cs="Tahoma"/>
      <w:sz w:val="16"/>
      <w:szCs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D651E"/>
    <w:rPr>
      <w:rFonts w:ascii="Arial" w:eastAsia="Times New Roman" w:hAnsi="Arial" w:cs="Times New Roman"/>
      <w:sz w:val="24"/>
      <w:szCs w:val="20"/>
      <w:lang w:val="en-GB"/>
    </w:rPr>
  </w:style>
  <w:style w:type="paragraph" w:styleId="TOC2">
    <w:name w:val="toc 2"/>
    <w:basedOn w:val="TOC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rsid w:val="004D651E"/>
    <w:rPr>
      <w:b/>
    </w:rPr>
  </w:style>
  <w:style w:type="paragraph" w:customStyle="1" w:styleId="TAC">
    <w:name w:val="TAC"/>
    <w:basedOn w:val="TAL"/>
    <w:link w:val="TACChar"/>
    <w:rsid w:val="004D651E"/>
    <w:pPr>
      <w:jc w:val="center"/>
    </w:pPr>
  </w:style>
  <w:style w:type="paragraph" w:customStyle="1" w:styleId="TH">
    <w:name w:val="TH"/>
    <w:basedOn w:val="Normal"/>
    <w:link w:val="THChar"/>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rsid w:val="004D651E"/>
    <w:pPr>
      <w:ind w:left="851" w:hanging="851"/>
    </w:pPr>
  </w:style>
  <w:style w:type="character" w:customStyle="1" w:styleId="THChar">
    <w:name w:val="TH Char"/>
    <w:link w:val="TH"/>
    <w:rsid w:val="004D651E"/>
    <w:rPr>
      <w:rFonts w:ascii="Arial" w:eastAsia="Times New Roman" w:hAnsi="Arial" w:cs="Times New Roman"/>
      <w:b/>
      <w:sz w:val="20"/>
      <w:szCs w:val="20"/>
      <w:lang w:val="en-GB"/>
    </w:rPr>
  </w:style>
  <w:style w:type="character" w:customStyle="1" w:styleId="TALCar">
    <w:name w:val="TAL Car"/>
    <w:link w:val="TAL"/>
    <w:rsid w:val="004D651E"/>
    <w:rPr>
      <w:rFonts w:ascii="Arial" w:eastAsia="Times New Roman" w:hAnsi="Arial" w:cs="Times New Roman"/>
      <w:sz w:val="18"/>
      <w:szCs w:val="20"/>
      <w:lang w:val="en-GB"/>
    </w:rPr>
  </w:style>
  <w:style w:type="character" w:customStyle="1" w:styleId="TACChar">
    <w:name w:val="TAC Char"/>
    <w:link w:val="TAC"/>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rsid w:val="004D651E"/>
    <w:rPr>
      <w:rFonts w:ascii="Arial" w:eastAsia="Times New Roman" w:hAnsi="Arial" w:cs="Times New Roman"/>
      <w:sz w:val="18"/>
      <w:szCs w:val="20"/>
      <w:lang w:val="en-GB"/>
    </w:rPr>
  </w:style>
  <w:style w:type="character" w:customStyle="1" w:styleId="Heading3Char">
    <w:name w:val="Heading 3 Char"/>
    <w:link w:val="Heading3"/>
    <w:uiPriority w:val="9"/>
    <w:semiHidden/>
    <w:rsid w:val="004D651E"/>
    <w:rPr>
      <w:rFonts w:ascii="Cambria" w:eastAsia="Times New Roman" w:hAnsi="Cambria" w:cs="Times New Roman"/>
      <w:b/>
      <w:bCs/>
      <w:color w:val="4F81BD"/>
      <w:sz w:val="20"/>
      <w:szCs w:val="20"/>
      <w:lang w:val="en-GB"/>
    </w:rPr>
  </w:style>
  <w:style w:type="paragraph" w:styleId="TOC1">
    <w:name w:val="toc 1"/>
    <w:basedOn w:val="Normal"/>
    <w:next w:val="Normal"/>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Normal"/>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DocumentMap">
    <w:name w:val="Document Map"/>
    <w:basedOn w:val="Normal"/>
    <w:semiHidden/>
    <w:rsid w:val="00680EAD"/>
    <w:pPr>
      <w:shd w:val="clear" w:color="auto" w:fill="000080"/>
    </w:pPr>
    <w:rPr>
      <w:rFonts w:ascii="Tahoma" w:hAnsi="Tahoma" w:cs="Tahoma"/>
    </w:rPr>
  </w:style>
  <w:style w:type="paragraph" w:styleId="Header">
    <w:name w:val="header"/>
    <w:basedOn w:val="Normal"/>
    <w:link w:val="HeaderChar"/>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D24C15"/>
    <w:rPr>
      <w:rFonts w:ascii="Times New Roman" w:eastAsia="MS Mincho" w:hAnsi="Times New Roman"/>
      <w:sz w:val="18"/>
      <w:szCs w:val="18"/>
      <w:lang w:val="en-GB" w:eastAsia="en-US"/>
    </w:rPr>
  </w:style>
  <w:style w:type="paragraph" w:styleId="Footer">
    <w:name w:val="footer"/>
    <w:basedOn w:val="Normal"/>
    <w:link w:val="FooterChar"/>
    <w:uiPriority w:val="99"/>
    <w:unhideWhenUsed/>
    <w:rsid w:val="00D24C15"/>
    <w:pPr>
      <w:tabs>
        <w:tab w:val="center" w:pos="4153"/>
        <w:tab w:val="right" w:pos="8306"/>
      </w:tabs>
      <w:snapToGrid w:val="0"/>
    </w:pPr>
    <w:rPr>
      <w:sz w:val="18"/>
      <w:szCs w:val="18"/>
    </w:rPr>
  </w:style>
  <w:style w:type="character" w:customStyle="1" w:styleId="FooterChar">
    <w:name w:val="Footer Char"/>
    <w:link w:val="Footer"/>
    <w:uiPriority w:val="99"/>
    <w:rsid w:val="00D24C15"/>
    <w:rPr>
      <w:rFonts w:ascii="Times New Roman" w:eastAsia="MS Mincho" w:hAnsi="Times New Roman"/>
      <w:sz w:val="18"/>
      <w:szCs w:val="18"/>
      <w:lang w:val="en-GB" w:eastAsia="en-US"/>
    </w:rPr>
  </w:style>
  <w:style w:type="character" w:customStyle="1" w:styleId="Heading2Char">
    <w:name w:val="Heading 2 Char"/>
    <w:aliases w:val="DO NOT USE_h2 Char,h2 Char,h21 Char,H2 Char,Head2A Char,2 Char,UNDERRUBRIK 1-2 Char"/>
    <w:link w:val="Heading2"/>
    <w:uiPriority w:val="9"/>
    <w:semiHidden/>
    <w:rsid w:val="00A43DAD"/>
    <w:rPr>
      <w:rFonts w:ascii="Cambria" w:eastAsia="SimSun" w:hAnsi="Cambria" w:cs="Times New Roman"/>
      <w:b/>
      <w:bCs/>
      <w:sz w:val="32"/>
      <w:szCs w:val="32"/>
      <w:lang w:val="en-GB" w:eastAsia="en-US"/>
    </w:rPr>
  </w:style>
  <w:style w:type="character" w:customStyle="1" w:styleId="Heading5Char">
    <w:name w:val="Heading 5 Char"/>
    <w:link w:val="Heading5"/>
    <w:uiPriority w:val="9"/>
    <w:semiHidden/>
    <w:rsid w:val="00334264"/>
    <w:rPr>
      <w:rFonts w:ascii="Times New Roman" w:eastAsia="MS Mincho" w:hAnsi="Times New Roman"/>
      <w:b/>
      <w:bCs/>
      <w:sz w:val="28"/>
      <w:szCs w:val="28"/>
      <w:lang w:val="en-GB" w:eastAsia="en-US"/>
    </w:rPr>
  </w:style>
  <w:style w:type="paragraph" w:customStyle="1" w:styleId="H6">
    <w:name w:val="H6"/>
    <w:basedOn w:val="Heading5"/>
    <w:next w:val="Normal"/>
    <w:rsid w:val="00334264"/>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rPr>
  </w:style>
  <w:style w:type="paragraph" w:customStyle="1" w:styleId="B1">
    <w:name w:val="B1"/>
    <w:basedOn w:val="List"/>
    <w:link w:val="B1Char"/>
    <w:rsid w:val="00334264"/>
    <w:pPr>
      <w:overflowPunct w:val="0"/>
      <w:autoSpaceDE w:val="0"/>
      <w:autoSpaceDN w:val="0"/>
      <w:adjustRightInd w:val="0"/>
      <w:ind w:left="568" w:firstLineChars="0" w:hanging="284"/>
      <w:contextualSpacing w:val="0"/>
      <w:textAlignment w:val="baseline"/>
    </w:pPr>
    <w:rPr>
      <w:rFonts w:eastAsia="SimSun"/>
    </w:rPr>
  </w:style>
  <w:style w:type="paragraph" w:customStyle="1" w:styleId="EQ">
    <w:name w:val="EQ"/>
    <w:basedOn w:val="Normal"/>
    <w:next w:val="Normal"/>
    <w:rsid w:val="00334264"/>
    <w:pPr>
      <w:keepLines/>
      <w:tabs>
        <w:tab w:val="center" w:pos="4536"/>
        <w:tab w:val="right" w:pos="9072"/>
      </w:tabs>
      <w:overflowPunct w:val="0"/>
      <w:autoSpaceDE w:val="0"/>
      <w:autoSpaceDN w:val="0"/>
      <w:adjustRightInd w:val="0"/>
      <w:textAlignment w:val="baseline"/>
    </w:pPr>
    <w:rPr>
      <w:rFonts w:eastAsia="SimSun"/>
      <w:noProof/>
    </w:rPr>
  </w:style>
  <w:style w:type="character" w:customStyle="1" w:styleId="B1Char">
    <w:name w:val="B1 Char"/>
    <w:link w:val="B1"/>
    <w:rsid w:val="00334264"/>
    <w:rPr>
      <w:rFonts w:ascii="Times New Roman" w:eastAsia="SimSun" w:hAnsi="Times New Roman"/>
      <w:lang w:val="en-GB" w:eastAsia="en-US"/>
    </w:rPr>
  </w:style>
  <w:style w:type="paragraph" w:styleId="List">
    <w:name w:val="List"/>
    <w:basedOn w:val="Normal"/>
    <w:uiPriority w:val="99"/>
    <w:semiHidden/>
    <w:unhideWhenUsed/>
    <w:rsid w:val="00334264"/>
    <w:pPr>
      <w:ind w:left="200" w:hangingChars="200" w:hanging="200"/>
      <w:contextualSpacing/>
    </w:pPr>
  </w:style>
  <w:style w:type="paragraph" w:customStyle="1" w:styleId="NO">
    <w:name w:val="NO"/>
    <w:basedOn w:val="Normal"/>
    <w:link w:val="NOChar"/>
    <w:rsid w:val="00D72705"/>
    <w:pPr>
      <w:keepLines/>
      <w:ind w:left="1135" w:hanging="851"/>
    </w:pPr>
    <w:rPr>
      <w:rFonts w:eastAsia="SimSun"/>
    </w:rPr>
  </w:style>
  <w:style w:type="character" w:customStyle="1" w:styleId="NOChar">
    <w:name w:val="NO Char"/>
    <w:link w:val="NO"/>
    <w:rsid w:val="00D72705"/>
    <w:rPr>
      <w:rFonts w:ascii="Times New Roman" w:hAnsi="Times New Roman"/>
      <w:lang w:val="en-GB" w:eastAsia="en-US"/>
    </w:rPr>
  </w:style>
  <w:style w:type="paragraph" w:styleId="Revision">
    <w:name w:val="Revision"/>
    <w:hidden/>
    <w:uiPriority w:val="99"/>
    <w:semiHidden/>
    <w:rsid w:val="00763804"/>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4868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42</TotalTime>
  <Pages>8</Pages>
  <Words>3083</Words>
  <Characters>17575</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20617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fmacias@qti.qualcomm.com</dc:creator>
  <cp:keywords/>
  <cp:lastModifiedBy>Fernando Alonso Macias</cp:lastModifiedBy>
  <cp:revision>12</cp:revision>
  <dcterms:created xsi:type="dcterms:W3CDTF">2021-10-28T09:47:00Z</dcterms:created>
  <dcterms:modified xsi:type="dcterms:W3CDTF">2024-11-19T20:12:00Z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(3)lchnMxYxbRxax/AZsK5P/nKyRVccvEQMoFXZ8aftAJqZzuoYtuPTPkNqwYoss6DIRdlU5DwM
jQvNlPrImvzp8+14r4jsM2E73t17oxoKCqOziAuRYfq2shdWjP5piDoZalHJEvyUtbyyes8J
hLmMTEnErMr5ythTenc9ADGgvAB2ilN4jrrRUuCZMOuC+WMl5d1f93ZrAl7HUr/+QqOxrYwJ
Yq+4Wo70FKFeJ8paiK</vt:lpwstr>
  </property>
  <property fmtid="{D5CDD505-2E9C-101B-9397-08002B2CF9AE}" pid="5" name="_2015_ms_pID_7253431">
    <vt:lpwstr>Ghvzqhoy+As8Jw+vR2EpOJSJR87ZA9GKFGIHgktM7kwpkhQGDEnVwV
9jALA/xevJbVnDfBTolqXif7p4M39AoOwp88VvpVsyw8qu9Se1dS045pnfDF7Nw19WSdNWis
KG72OfXda7Ux7yWVAeJI8n8WMrd0K/rX+iSxdecNpSguF5RnNcWGjXNXglQ+5kLX8lJeGryb
glEpblQU+sjGqU4SVZzNAyMMbejAcJVENsV5</vt:lpwstr>
  </property>
  <property fmtid="{D5CDD505-2E9C-101B-9397-08002B2CF9AE}" pid="6" name="_2015_ms_pID_7253432">
    <vt:lpwstr>lA==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1676561028</vt:lpwstr>
  </property>
</Properties>
</file>